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 w:hAnsi="仿宋" w:eastAsia="仿宋" w:cs="仿宋"/>
          <w:b/>
          <w:sz w:val="32"/>
          <w:szCs w:val="32"/>
        </w:rPr>
      </w:pPr>
      <w:r>
        <w:rPr>
          <w:rFonts w:hint="eastAsia" w:ascii="仿宋" w:hAnsi="仿宋" w:eastAsia="仿宋" w:cs="仿宋"/>
          <w:b/>
          <w:sz w:val="30"/>
          <w:szCs w:val="30"/>
        </w:rPr>
        <w:t xml:space="preserve">   </w:t>
      </w:r>
      <w:r>
        <w:rPr>
          <w:rFonts w:hint="eastAsia" w:ascii="仿宋" w:hAnsi="仿宋" w:eastAsia="仿宋" w:cs="仿宋"/>
          <w:b/>
          <w:sz w:val="32"/>
          <w:szCs w:val="32"/>
        </w:rPr>
        <w:t xml:space="preserve">  </w:t>
      </w:r>
    </w:p>
    <w:p>
      <w:pPr>
        <w:spacing w:line="500" w:lineRule="exact"/>
        <w:rPr>
          <w:rFonts w:ascii="宋体" w:hAnsi="宋体" w:eastAsia="宋体" w:cs="宋体"/>
          <w:sz w:val="36"/>
          <w:szCs w:val="36"/>
        </w:rPr>
      </w:pPr>
      <w:r>
        <w:rPr>
          <w:rFonts w:hint="eastAsia" w:ascii="宋体" w:hAnsi="宋体" w:eastAsia="宋体" w:cs="宋体"/>
          <w:sz w:val="32"/>
          <w:szCs w:val="32"/>
        </w:rPr>
        <w:t xml:space="preserve">附件2：  </w:t>
      </w:r>
      <w:r>
        <w:rPr>
          <w:rFonts w:hint="eastAsia" w:ascii="宋体" w:hAnsi="宋体" w:eastAsia="宋体" w:cs="宋体"/>
          <w:bCs/>
          <w:sz w:val="36"/>
          <w:szCs w:val="36"/>
        </w:rPr>
        <w:t>基础云平台许可扩容采购</w:t>
      </w:r>
      <w:r>
        <w:rPr>
          <w:rFonts w:hint="eastAsia" w:ascii="宋体" w:hAnsi="宋体" w:eastAsia="宋体" w:cs="宋体"/>
          <w:sz w:val="36"/>
          <w:szCs w:val="36"/>
        </w:rPr>
        <w:t>协议书</w:t>
      </w:r>
    </w:p>
    <w:p>
      <w:pPr>
        <w:snapToGrid w:val="0"/>
        <w:spacing w:line="400" w:lineRule="exact"/>
        <w:rPr>
          <w:rFonts w:ascii="仿宋" w:hAnsi="仿宋" w:eastAsia="仿宋" w:cs="仿宋"/>
          <w:sz w:val="28"/>
          <w:szCs w:val="28"/>
        </w:rPr>
      </w:pPr>
    </w:p>
    <w:p>
      <w:pPr>
        <w:snapToGrid w:val="0"/>
        <w:spacing w:line="400" w:lineRule="exact"/>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cs="仿宋"/>
          <w:sz w:val="28"/>
          <w:szCs w:val="28"/>
          <w:u w:val="single"/>
        </w:rPr>
        <w:t xml:space="preserve">  广西交通职业技术学院   </w:t>
      </w:r>
      <w:r>
        <w:rPr>
          <w:rFonts w:hint="eastAsia" w:ascii="仿宋" w:hAnsi="仿宋" w:eastAsia="仿宋" w:cs="仿宋"/>
          <w:sz w:val="28"/>
          <w:szCs w:val="28"/>
        </w:rPr>
        <w:t xml:space="preserve">  </w:t>
      </w:r>
    </w:p>
    <w:p>
      <w:pPr>
        <w:snapToGrid w:val="0"/>
        <w:spacing w:line="400" w:lineRule="exact"/>
        <w:rPr>
          <w:rFonts w:ascii="仿宋" w:hAnsi="仿宋" w:eastAsia="仿宋" w:cs="仿宋"/>
          <w:sz w:val="28"/>
          <w:szCs w:val="28"/>
          <w:u w:val="single"/>
        </w:rPr>
      </w:pPr>
      <w:r>
        <w:rPr>
          <w:rFonts w:hint="eastAsia" w:ascii="仿宋" w:hAnsi="仿宋" w:eastAsia="仿宋" w:cs="仿宋"/>
          <w:sz w:val="28"/>
          <w:szCs w:val="28"/>
        </w:rPr>
        <w:t>供 应 商（乙方）</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400" w:lineRule="exact"/>
        <w:rPr>
          <w:rFonts w:ascii="仿宋" w:hAnsi="仿宋" w:eastAsia="仿宋" w:cs="仿宋"/>
          <w:sz w:val="28"/>
          <w:szCs w:val="28"/>
          <w:u w:val="single"/>
        </w:rPr>
      </w:pPr>
      <w:r>
        <w:rPr>
          <w:rFonts w:hint="eastAsia" w:ascii="仿宋" w:hAnsi="仿宋" w:eastAsia="仿宋" w:cs="仿宋"/>
          <w:sz w:val="28"/>
          <w:szCs w:val="28"/>
        </w:rPr>
        <w:t xml:space="preserve">签  订  地  点  </w:t>
      </w:r>
      <w:r>
        <w:rPr>
          <w:rFonts w:hint="eastAsia" w:ascii="仿宋" w:hAnsi="仿宋" w:eastAsia="仿宋" w:cs="仿宋"/>
          <w:sz w:val="28"/>
          <w:szCs w:val="28"/>
          <w:u w:val="single"/>
        </w:rPr>
        <w:t xml:space="preserve">     广西南宁   </w:t>
      </w:r>
      <w:r>
        <w:rPr>
          <w:rFonts w:hint="eastAsia" w:ascii="仿宋" w:hAnsi="仿宋" w:eastAsia="仿宋" w:cs="仿宋"/>
          <w:sz w:val="28"/>
          <w:szCs w:val="28"/>
        </w:rPr>
        <w:t xml:space="preserve">   签 订 时 间</w:t>
      </w:r>
      <w:r>
        <w:rPr>
          <w:rFonts w:hint="eastAsia" w:ascii="仿宋" w:hAnsi="仿宋" w:eastAsia="仿宋" w:cs="仿宋"/>
          <w:sz w:val="28"/>
          <w:szCs w:val="28"/>
          <w:u w:val="single"/>
        </w:rPr>
        <w:t xml:space="preserve">                    </w:t>
      </w:r>
    </w:p>
    <w:p>
      <w:pPr>
        <w:snapToGrid w:val="0"/>
        <w:spacing w:line="400" w:lineRule="exact"/>
        <w:ind w:firstLine="560" w:firstLineChars="200"/>
        <w:rPr>
          <w:rFonts w:ascii="仿宋" w:hAnsi="仿宋" w:eastAsia="仿宋" w:cs="仿宋"/>
          <w:sz w:val="28"/>
          <w:szCs w:val="28"/>
        </w:rPr>
      </w:pP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根据《中华人民共和国政府采购法》、《中华人民共和国合同法》等法律、法规规定，按照招投标文件（采购文件）规定条款和中标（成交）供应商承诺，甲乙双方签订本合同。</w:t>
      </w:r>
    </w:p>
    <w:p>
      <w:pPr>
        <w:snapToGrid w:val="0"/>
        <w:spacing w:line="400" w:lineRule="exact"/>
        <w:ind w:firstLine="562" w:firstLineChars="200"/>
        <w:rPr>
          <w:rFonts w:ascii="仿宋" w:hAnsi="仿宋" w:eastAsia="仿宋" w:cs="仿宋"/>
          <w:b/>
          <w:sz w:val="28"/>
          <w:szCs w:val="28"/>
        </w:rPr>
      </w:pPr>
      <w:r>
        <w:rPr>
          <w:rFonts w:hint="eastAsia" w:ascii="仿宋" w:hAnsi="仿宋" w:eastAsia="仿宋" w:cs="仿宋"/>
          <w:b/>
          <w:sz w:val="28"/>
          <w:szCs w:val="28"/>
        </w:rPr>
        <w:t>第一条　合同标的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服务项目参数一览表</w:t>
      </w:r>
    </w:p>
    <w:tbl>
      <w:tblPr>
        <w:tblStyle w:val="8"/>
        <w:tblW w:w="8631" w:type="dxa"/>
        <w:tblInd w:w="93" w:type="dxa"/>
        <w:tblLayout w:type="fixed"/>
        <w:tblCellMar>
          <w:top w:w="0" w:type="dxa"/>
          <w:left w:w="108" w:type="dxa"/>
          <w:bottom w:w="0" w:type="dxa"/>
          <w:right w:w="108" w:type="dxa"/>
        </w:tblCellMar>
      </w:tblPr>
      <w:tblGrid>
        <w:gridCol w:w="656"/>
        <w:gridCol w:w="1510"/>
        <w:gridCol w:w="3240"/>
        <w:gridCol w:w="645"/>
        <w:gridCol w:w="750"/>
        <w:gridCol w:w="825"/>
        <w:gridCol w:w="1005"/>
      </w:tblGrid>
      <w:tr>
        <w:tblPrEx>
          <w:tblCellMar>
            <w:top w:w="0" w:type="dxa"/>
            <w:left w:w="108" w:type="dxa"/>
            <w:bottom w:w="0" w:type="dxa"/>
            <w:right w:w="108" w:type="dxa"/>
          </w:tblCellMar>
        </w:tblPrEx>
        <w:trPr>
          <w:trHeight w:val="710" w:hRule="atLeast"/>
          <w:tblHead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货物（服务、工程）名称</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规格型号</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单价（元）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金额合计（元）</w:t>
            </w:r>
          </w:p>
        </w:tc>
      </w:tr>
      <w:tr>
        <w:tblPrEx>
          <w:tblCellMar>
            <w:top w:w="0" w:type="dxa"/>
            <w:left w:w="108" w:type="dxa"/>
            <w:bottom w:w="0" w:type="dxa"/>
            <w:right w:w="108" w:type="dxa"/>
          </w:tblCellMar>
        </w:tblPrEx>
        <w:trPr>
          <w:trHeight w:val="104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Theme="minorEastAsia" w:hAnsiTheme="minorEastAsia" w:cstheme="minorEastAsia"/>
                <w:color w:val="000000"/>
                <w:kern w:val="0"/>
                <w:sz w:val="22"/>
                <w:lang w:bidi="ar"/>
              </w:rPr>
              <w:t>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4"/>
                <w:szCs w:val="24"/>
              </w:rPr>
            </w:pPr>
            <w:r>
              <w:rPr>
                <w:rFonts w:hint="eastAsia"/>
              </w:rPr>
              <w:t>基础云平台许可扩容</w:t>
            </w:r>
          </w:p>
          <w:p>
            <w:pPr>
              <w:widowControl/>
              <w:jc w:val="left"/>
              <w:textAlignment w:val="center"/>
              <w:rPr>
                <w:rFonts w:ascii="宋体" w:hAnsi="宋体" w:eastAsia="宋体" w:cs="宋体"/>
                <w:color w:val="000000"/>
                <w:sz w:val="22"/>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jc w:val="left"/>
              <w:textAlignment w:val="top"/>
              <w:rPr>
                <w:rFonts w:ascii="宋体" w:hAnsi="宋体" w:eastAsia="宋体" w:cs="宋体"/>
                <w:color w:val="000000"/>
                <w:kern w:val="0"/>
                <w:szCs w:val="21"/>
              </w:rPr>
            </w:pPr>
            <w:r>
              <w:rPr>
                <w:rFonts w:hint="eastAsia" w:ascii="宋体" w:hAnsi="宋体" w:eastAsia="宋体" w:cs="宋体"/>
                <w:color w:val="000000"/>
                <w:kern w:val="0"/>
                <w:szCs w:val="21"/>
              </w:rPr>
              <w:t>★1.品高云平台高级版云节点许可授权（1颗物理CPU许可授权）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★2.支持物理机节点可同时作为计算节点和布式存储节点；分布式存储节点使用无容量限制。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3.包含配套控制器，包括：云控制器、集群控制器、节点控制器、分布式存储master等基础组件授权；控制器支持容灾。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4.具备功能包括：虚拟机高可用、数据高可用、支持SAN存储和分布式存储并存。支持SSD加速缓存技术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5.宿主机支持虚拟化和容器按需切换：云平台除了支持常见虚拟化VMware、KVM、XEN等虚拟化技术外，为保证大数据业务下对物理机的高性能要求，宿主机可以按需自动切换为容器模式（不是在虚拟机中部署容器）。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6.基础服务功能：云平台可提供IaaS平台常见资源的创建，包括：虚拟机资源、存储卷资源、固定IP地址资源、负载均衡资源、VLAN资源等云资源的创建、管理与回收。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低损耗虚拟化技术支持：传统虚拟机存在一定损耗，一般在10%左右。而对于对硬件要求较高的应用，需要更小的虚拟化损耗以提高利用率，要求云平台支持CPU/存储IO损耗在5%以内的技术，并通过第三方部门认证，投标文件中提供测试报告复印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8.分布式+SAN并存架构：云平台可提供基于x86服务器构建分布式存储能力，并同时支持集中式存储（如FC-SAN和IP-SAN等）和分布式存储在同一个云中调度，并且可以互为备份。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9.支持标准开放的SDN架构：为保证云中的网络更加灵活的配置与可靠性，云平台应具备软件定义网络SDN的能力，遵循ONF开放标准，支持openflow（可以通过命令查看流表内容）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10.审计与日志管理：管理员可以通过界面，查看云平台中服务及资源使用列表，并通过日志查看用户在云平台中的各类操作，例如创建虚拟机、创建EBS存储等，便于进行审计和管理。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 高性能计算服务功能：依据业务需要可提供HPC高性能计算集群的自动化配置功能，需提供证书复印件加盖公章。支持标准开放的SDN架构：为保证云中的网络更加灵活的配置与可靠性，云平台应具备软件定义网络SDN的能力，遵循ONF开放标准，支持openflow（可以通过命令查看流表内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★12.可视化部署蓝图设计功能：为简化脚本设计，云平台应支持可视化的资源组合与应用部署，如通过拖拉拽等方式所见即所得的设计应用拓扑架构，并指定资源之间的关系与应 用部署的位置。确定后云平台可以自动完成应用的上线部署，并且支持向开发环境、测试环境中同时部署，投标文件中提供产品界面截图。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大数据环境自动化交付：云平台支持自动化交付Hadoop、Spark等大数据运行环境，并提供环境自动化配置管理功能，用户只需要提供集群规模、环境版本等参数，云平台即可以自动化交付大数据环境，投标文件中提供产品界面截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14. 微服务交付：1：支持DevOps开发环境和运行环境，支持微服务架构部署环境，提供基于容器集群技术提供计算资源图形化交付，降低运维难度。2：提供微服务交付流水线功能，从资源需求、代码、编译、测试、发布、运维全微服务项目生命流程功能，自动配置负载均衡、Docker集群、容器镜像、容器存储（EFS/S3）、DRDS数据库以及监控全过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15. 网络和安全功能：提供SDN网路功能，支持网络转发和控制分离，控制器下放到云节点；SDN可以跨数据中心，两中心间断开连接后，SDN有仲裁机制保证网络可用性；支持可视化SDN管理，简化网络运维；提供VPC网络，允许自定义网络空间，按照业务场景需求划分不同的网段和路由策略，配置公网网关访问互联网，支持混合云场景下，VPC功能能获取本地网络配置的网络环境。提供VPN功能，可快速且加密访问多数据中心。提供虚拟路由功能，多虚拟机可以共享一个或多个公网IP地址。支持NFV编排功能，支持将传统的网络功能虚拟化并被云平台调用，以增强平台网络安全。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★16.</w:t>
            </w:r>
            <w:r>
              <w:rPr>
                <w:rFonts w:hint="eastAsia" w:ascii="宋体" w:hAnsi="宋体" w:cs="宋体"/>
                <w:color w:val="000000"/>
                <w:szCs w:val="21"/>
              </w:rPr>
              <w:t>信创成熟度支持：云平台软件在信创（自主可控）方面已获得了省级或以上的科技项目验收，提供相关报告证明并加盖原厂商公章。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★17.厂商拥有云资源管理平台的完整知识产权，完全自主研发的产品；产品需具备中华人民共和国国家版权局认证的《计算机软件著作权登记证书》，投标文件中提供证书复印件</w:t>
            </w:r>
            <w:r>
              <w:rPr>
                <w:rFonts w:hint="eastAsia" w:ascii="宋体" w:hAnsi="宋体" w:cs="宋体"/>
                <w:color w:val="000000"/>
                <w:szCs w:val="21"/>
              </w:rPr>
              <w:t>并加盖原厂商公章。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18.云平台需通过公安部信息安全产品检测中心测试，并需具备公安部计算机信息系统安全专用产品销售许可证（公安部公共信息网络安全监察局颁发）和公安部信息安全产品检验报告（公安部计算机信息系统安全产品质量监督检验中心颁发），投标文件中提供证书复印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19. 提供产品原厂产品使用培训服务。</w:t>
            </w:r>
          </w:p>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Cs w:val="21"/>
              </w:rPr>
              <w:t xml:space="preserve">★20. </w:t>
            </w:r>
            <w:r>
              <w:rPr>
                <w:rFonts w:hint="eastAsia" w:ascii="宋体" w:cs="宋体"/>
                <w:szCs w:val="21"/>
              </w:rPr>
              <w:t>提供一年原厂技术服务支持及免费软件升级服务</w:t>
            </w:r>
            <w:r>
              <w:rPr>
                <w:rFonts w:hint="eastAsia" w:ascii="宋体" w:hAnsi="宋体" w:eastAsia="宋体" w:cs="宋体"/>
                <w:color w:val="000000"/>
                <w:kern w:val="0"/>
                <w:szCs w:val="21"/>
              </w:rPr>
              <w:t>，本期实施须将原平台升级至原厂最新版本。提供原厂工程师上门实施部署培训服务。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lang w:eastAsia="zh-Hans"/>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bl>
    <w:p>
      <w:pPr>
        <w:numPr>
          <w:ilvl w:val="255"/>
          <w:numId w:val="0"/>
        </w:numPr>
        <w:spacing w:line="440" w:lineRule="exact"/>
        <w:ind w:firstLine="562" w:firstLineChars="200"/>
        <w:rPr>
          <w:sz w:val="28"/>
          <w:szCs w:val="28"/>
        </w:rPr>
      </w:pPr>
      <w:r>
        <w:rPr>
          <w:rFonts w:hint="eastAsia" w:ascii="宋体" w:hAnsi="宋体"/>
          <w:b/>
          <w:sz w:val="28"/>
          <w:szCs w:val="28"/>
        </w:rPr>
        <w:t>第二条　服务地址、期限及付款方式</w:t>
      </w:r>
    </w:p>
    <w:p>
      <w:pPr>
        <w:snapToGrid w:val="0"/>
        <w:spacing w:line="400" w:lineRule="exact"/>
        <w:ind w:firstLine="560" w:firstLineChars="200"/>
        <w:rPr>
          <w:rFonts w:ascii="宋体" w:hAnsi="宋体"/>
          <w:sz w:val="28"/>
          <w:szCs w:val="28"/>
        </w:rPr>
      </w:pPr>
      <w:r>
        <w:rPr>
          <w:rFonts w:hint="eastAsia" w:ascii="宋体" w:hAnsi="宋体"/>
          <w:sz w:val="28"/>
          <w:szCs w:val="28"/>
        </w:rPr>
        <w:t>1、服务地点：昆仑校区（南宁市昆仑大道1258号）</w:t>
      </w:r>
    </w:p>
    <w:p>
      <w:pPr>
        <w:snapToGrid w:val="0"/>
        <w:spacing w:line="400" w:lineRule="exact"/>
        <w:ind w:firstLine="560" w:firstLineChars="200"/>
        <w:rPr>
          <w:rFonts w:ascii="仿宋" w:hAnsi="仿宋" w:eastAsia="仿宋"/>
          <w:sz w:val="32"/>
          <w:szCs w:val="32"/>
        </w:rPr>
      </w:pPr>
      <w:r>
        <w:rPr>
          <w:rFonts w:hint="eastAsia" w:ascii="宋体" w:hAnsi="宋体"/>
          <w:sz w:val="28"/>
          <w:szCs w:val="28"/>
        </w:rPr>
        <w:t>2、服务期限：</w:t>
      </w:r>
      <w:r>
        <w:rPr>
          <w:rFonts w:hint="eastAsia" w:ascii="仿宋" w:hAnsi="仿宋" w:eastAsia="仿宋"/>
          <w:sz w:val="32"/>
          <w:szCs w:val="32"/>
        </w:rPr>
        <w:t>签订合同后，</w:t>
      </w:r>
      <w:r>
        <w:rPr>
          <w:rFonts w:hint="eastAsia" w:ascii="仿宋" w:hAnsi="仿宋" w:eastAsia="仿宋"/>
          <w:sz w:val="32"/>
          <w:szCs w:val="32"/>
          <w:lang w:val="en-US" w:eastAsia="zh-CN"/>
        </w:rPr>
        <w:t>7</w:t>
      </w:r>
      <w:r>
        <w:rPr>
          <w:rFonts w:hint="eastAsia" w:ascii="仿宋" w:hAnsi="仿宋" w:eastAsia="仿宋"/>
          <w:sz w:val="32"/>
          <w:szCs w:val="32"/>
        </w:rPr>
        <w:t>个工作日内完成</w:t>
      </w:r>
    </w:p>
    <w:p>
      <w:pPr>
        <w:snapToGrid w:val="0"/>
        <w:spacing w:line="400" w:lineRule="exact"/>
        <w:ind w:firstLine="640" w:firstLineChars="200"/>
        <w:rPr>
          <w:rFonts w:hint="eastAsia" w:ascii="宋体" w:hAnsi="宋体"/>
          <w:sz w:val="28"/>
          <w:szCs w:val="28"/>
        </w:rPr>
      </w:pPr>
      <w:r>
        <w:rPr>
          <w:rFonts w:hint="eastAsia" w:ascii="仿宋" w:hAnsi="仿宋" w:eastAsia="仿宋"/>
          <w:sz w:val="32"/>
          <w:szCs w:val="32"/>
        </w:rPr>
        <w:t>3、</w:t>
      </w:r>
      <w:r>
        <w:rPr>
          <w:rFonts w:hint="eastAsia" w:ascii="宋体" w:hAnsi="宋体"/>
          <w:sz w:val="28"/>
          <w:szCs w:val="28"/>
        </w:rPr>
        <w:t>付款方式：本本项目无预付款，服务完成并经采购方验收合格，之后15个工作日内一次支付，由中标供货商提供正式发票后，款项以转账方式付清。</w:t>
      </w:r>
    </w:p>
    <w:p>
      <w:pPr>
        <w:snapToGrid w:val="0"/>
        <w:spacing w:line="400" w:lineRule="exact"/>
        <w:ind w:left="-61" w:firstLine="562" w:firstLineChars="200"/>
        <w:rPr>
          <w:rFonts w:hint="eastAsia" w:ascii="宋体" w:hAnsi="宋体"/>
          <w:sz w:val="28"/>
          <w:szCs w:val="28"/>
        </w:rPr>
      </w:pPr>
      <w:r>
        <w:rPr>
          <w:rFonts w:hint="eastAsia" w:ascii="宋体" w:hAnsi="宋体"/>
          <w:b/>
          <w:sz w:val="28"/>
          <w:szCs w:val="28"/>
          <w:lang w:val="en-US" w:eastAsia="zh-CN"/>
        </w:rPr>
        <w:t>第三条</w:t>
      </w:r>
      <w:r>
        <w:rPr>
          <w:rFonts w:hint="eastAsia" w:ascii="宋体" w:hAnsi="宋体"/>
          <w:b/>
          <w:sz w:val="28"/>
          <w:szCs w:val="28"/>
        </w:rPr>
        <w:t>、产品的质保期：</w:t>
      </w:r>
      <w:r>
        <w:rPr>
          <w:rFonts w:hint="eastAsia" w:ascii="宋体" w:hAnsi="宋体"/>
          <w:sz w:val="28"/>
          <w:szCs w:val="28"/>
        </w:rPr>
        <w:t>产</w:t>
      </w:r>
      <w:r>
        <w:rPr>
          <w:rFonts w:hint="eastAsia" w:ascii="宋体" w:hAnsi="宋体"/>
          <w:sz w:val="28"/>
          <w:szCs w:val="28"/>
        </w:rPr>
        <w:t>品的质保期为自该产品验收合格之日起</w:t>
      </w:r>
      <w:r>
        <w:rPr>
          <w:rFonts w:hint="eastAsia" w:ascii="宋体" w:hAnsi="宋体"/>
          <w:sz w:val="28"/>
          <w:szCs w:val="28"/>
          <w:lang w:val="en-US" w:eastAsia="zh-CN"/>
        </w:rPr>
        <w:t xml:space="preserve">     </w:t>
      </w:r>
      <w:r>
        <w:rPr>
          <w:rFonts w:hint="eastAsia" w:ascii="宋体" w:hAnsi="宋体"/>
          <w:sz w:val="28"/>
          <w:szCs w:val="28"/>
        </w:rPr>
        <w:t>年。质保期内，如产品发生质量问题，乙方为甲方提供修理、更换服务，并承担因修理、更换而产生的费用。人为或不可抗力致损的，不在质保范围</w:t>
      </w:r>
    </w:p>
    <w:p>
      <w:pPr>
        <w:snapToGrid w:val="0"/>
        <w:spacing w:line="400" w:lineRule="exact"/>
        <w:ind w:left="-61" w:firstLine="562" w:firstLineChars="200"/>
        <w:rPr>
          <w:rFonts w:hint="eastAsia" w:ascii="宋体" w:hAnsi="宋体"/>
          <w:sz w:val="28"/>
          <w:szCs w:val="28"/>
        </w:rPr>
      </w:pPr>
      <w:r>
        <w:rPr>
          <w:rFonts w:hint="eastAsia" w:ascii="宋体" w:hAnsi="宋体"/>
          <w:b/>
          <w:sz w:val="28"/>
          <w:szCs w:val="28"/>
          <w:lang w:val="en-US" w:eastAsia="zh-CN"/>
        </w:rPr>
        <w:t>第四条</w:t>
      </w:r>
      <w:r>
        <w:rPr>
          <w:rFonts w:hint="eastAsia" w:ascii="宋体" w:hAnsi="宋体"/>
          <w:b/>
          <w:sz w:val="28"/>
          <w:szCs w:val="28"/>
        </w:rPr>
        <w:t>、</w:t>
      </w:r>
      <w:r>
        <w:rPr>
          <w:rFonts w:hint="eastAsia" w:ascii="宋体" w:hAnsi="宋体"/>
          <w:b/>
          <w:bCs/>
          <w:sz w:val="28"/>
          <w:szCs w:val="28"/>
        </w:rPr>
        <w:t>履约保证金</w:t>
      </w:r>
      <w:r>
        <w:rPr>
          <w:rFonts w:hint="eastAsia" w:ascii="宋体" w:hAnsi="宋体"/>
          <w:sz w:val="28"/>
          <w:szCs w:val="28"/>
        </w:rPr>
        <w:t>：履约保证金交纳时间为中标后、签订合同前交纳，交纳的履约保证金为合同金额的5%。自合同约定的质保期届满后由甲方无息返还给乙方。</w:t>
      </w:r>
    </w:p>
    <w:p>
      <w:pPr>
        <w:snapToGrid w:val="0"/>
        <w:spacing w:line="400" w:lineRule="exact"/>
        <w:ind w:left="-61" w:firstLine="562" w:firstLineChars="200"/>
        <w:rPr>
          <w:rFonts w:hint="eastAsia" w:ascii="宋体" w:hAnsi="宋体"/>
          <w:sz w:val="28"/>
          <w:szCs w:val="28"/>
        </w:rPr>
      </w:pPr>
      <w:r>
        <w:rPr>
          <w:rFonts w:hint="eastAsia" w:ascii="宋体" w:hAnsi="宋体"/>
          <w:b/>
          <w:sz w:val="28"/>
          <w:szCs w:val="28"/>
          <w:lang w:val="en-US" w:eastAsia="zh-CN"/>
        </w:rPr>
        <w:t>第五条</w:t>
      </w:r>
      <w:r>
        <w:rPr>
          <w:rFonts w:hint="eastAsia" w:ascii="宋体" w:hAnsi="宋体"/>
          <w:b/>
          <w:sz w:val="28"/>
          <w:szCs w:val="28"/>
        </w:rPr>
        <w:t>、</w:t>
      </w:r>
      <w:r>
        <w:rPr>
          <w:rFonts w:hint="eastAsia" w:ascii="宋体" w:hAnsi="宋体"/>
          <w:b/>
          <w:bCs/>
          <w:sz w:val="28"/>
          <w:szCs w:val="28"/>
        </w:rPr>
        <w:t>验收</w:t>
      </w:r>
      <w:r>
        <w:rPr>
          <w:rFonts w:hint="eastAsia" w:ascii="宋体" w:hAnsi="宋体"/>
          <w:sz w:val="28"/>
          <w:szCs w:val="28"/>
        </w:rPr>
        <w:t>：1、乙方应在合同生效后【10】个工作日内将产品交付至甲方验收小组并进行安装调试；甲方验收小组在产品交付完成后【5】个工作日内确认可否正常使用，并签署相应的验收单或验收报告，签署之日起即视为验收合格。超过该期限，视为乙方提供的产品验收合格且符合合同约定。</w:t>
      </w:r>
    </w:p>
    <w:p>
      <w:pPr>
        <w:snapToGrid w:val="0"/>
        <w:spacing w:line="400" w:lineRule="exact"/>
        <w:ind w:left="-61" w:firstLine="560" w:firstLineChars="200"/>
        <w:rPr>
          <w:rFonts w:hint="eastAsia" w:ascii="宋体" w:hAnsi="宋体"/>
          <w:sz w:val="28"/>
          <w:szCs w:val="28"/>
        </w:rPr>
      </w:pPr>
      <w:r>
        <w:rPr>
          <w:rFonts w:hint="eastAsia" w:ascii="宋体" w:hAnsi="宋体"/>
          <w:sz w:val="28"/>
          <w:szCs w:val="28"/>
        </w:rPr>
        <w:t>2、如甲方指定验收人变更，应提前3日以书面形式通知乙方，如未通知，视为未发生变更。第四条 产品服务条款</w:t>
      </w:r>
    </w:p>
    <w:p>
      <w:pPr>
        <w:snapToGrid w:val="0"/>
        <w:spacing w:line="400" w:lineRule="exact"/>
        <w:ind w:left="-61" w:firstLine="560" w:firstLineChars="200"/>
        <w:jc w:val="both"/>
        <w:rPr>
          <w:rFonts w:ascii="宋体" w:hAnsi="宋体"/>
          <w:b/>
          <w:sz w:val="28"/>
          <w:szCs w:val="28"/>
        </w:rPr>
      </w:pPr>
      <w:r>
        <w:rPr>
          <w:rFonts w:hint="eastAsia" w:ascii="宋体" w:hAnsi="宋体"/>
          <w:sz w:val="28"/>
          <w:szCs w:val="28"/>
        </w:rPr>
        <w:t>提供一年原厂技术服务支持及免费软件升级服务，本期实施须将原平台升级至原厂最新版本。提供原厂工程师上门实施部署培训服务。</w:t>
      </w:r>
      <w:r>
        <w:rPr>
          <w:rFonts w:hint="eastAsia" w:ascii="宋体" w:hAnsi="宋体"/>
          <w:sz w:val="28"/>
          <w:szCs w:val="28"/>
          <w:lang w:val="en-US" w:eastAsia="zh-CN"/>
        </w:rPr>
        <w:t xml:space="preserve">          </w:t>
      </w:r>
      <w:r>
        <w:rPr>
          <w:rFonts w:hint="eastAsia" w:ascii="宋体" w:hAnsi="宋体"/>
          <w:b/>
          <w:sz w:val="28"/>
          <w:szCs w:val="28"/>
        </w:rPr>
        <w:t>第</w:t>
      </w:r>
      <w:r>
        <w:rPr>
          <w:rFonts w:hint="eastAsia" w:ascii="宋体" w:hAnsi="宋体"/>
          <w:b/>
          <w:sz w:val="28"/>
          <w:szCs w:val="28"/>
          <w:lang w:val="en-US" w:eastAsia="zh-CN"/>
        </w:rPr>
        <w:t>六</w:t>
      </w:r>
      <w:r>
        <w:rPr>
          <w:rFonts w:hint="eastAsia" w:ascii="宋体" w:hAnsi="宋体"/>
          <w:b/>
          <w:sz w:val="28"/>
          <w:szCs w:val="28"/>
        </w:rPr>
        <w:t>条  税费</w:t>
      </w:r>
    </w:p>
    <w:p>
      <w:pPr>
        <w:snapToGrid w:val="0"/>
        <w:spacing w:line="400" w:lineRule="exact"/>
        <w:ind w:left="-61" w:firstLine="514"/>
        <w:rPr>
          <w:rFonts w:ascii="宋体" w:hAnsi="宋体"/>
          <w:sz w:val="28"/>
          <w:szCs w:val="28"/>
        </w:rPr>
      </w:pPr>
      <w:r>
        <w:rPr>
          <w:rFonts w:hint="eastAsia" w:ascii="宋体" w:hAnsi="宋体"/>
          <w:sz w:val="28"/>
          <w:szCs w:val="28"/>
        </w:rPr>
        <w:t>本合同执行中相关的一切税费均由乙方负担。</w:t>
      </w:r>
    </w:p>
    <w:p>
      <w:pPr>
        <w:snapToGrid w:val="0"/>
        <w:spacing w:line="400" w:lineRule="exact"/>
        <w:ind w:firstLine="562" w:firstLineChars="200"/>
        <w:rPr>
          <w:rFonts w:ascii="宋体" w:hAnsi="宋体"/>
          <w:b/>
          <w:sz w:val="28"/>
          <w:szCs w:val="28"/>
        </w:rPr>
      </w:pPr>
      <w:r>
        <w:rPr>
          <w:rFonts w:hint="eastAsia" w:ascii="宋体" w:hAnsi="宋体"/>
          <w:b/>
          <w:sz w:val="28"/>
          <w:szCs w:val="28"/>
        </w:rPr>
        <w:t>第六条  不可抗力事件处理</w:t>
      </w:r>
    </w:p>
    <w:p>
      <w:pPr>
        <w:pStyle w:val="4"/>
        <w:snapToGrid w:val="0"/>
        <w:spacing w:line="4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在合同有效期内，任何一方因不可抗力事件导致不能履行合同，则合同履行期可延长，其延长期与不可抗力影响期相同。</w:t>
      </w:r>
    </w:p>
    <w:p>
      <w:pPr>
        <w:spacing w:before="50" w:after="50" w:line="400" w:lineRule="exact"/>
        <w:rPr>
          <w:rFonts w:ascii="宋体" w:hAnsi="宋体"/>
          <w:b/>
          <w:szCs w:val="21"/>
        </w:rPr>
      </w:pPr>
      <w:r>
        <w:rPr>
          <w:rFonts w:hint="eastAsia" w:ascii="宋体" w:hAnsi="宋体"/>
          <w:b/>
          <w:sz w:val="28"/>
          <w:szCs w:val="28"/>
        </w:rPr>
        <w:t>第七条 违约责任</w:t>
      </w:r>
    </w:p>
    <w:p>
      <w:pPr>
        <w:pStyle w:val="4"/>
        <w:snapToGrid w:val="0"/>
        <w:spacing w:line="400" w:lineRule="exact"/>
        <w:ind w:firstLine="560" w:firstLineChars="200"/>
        <w:rPr>
          <w:rFonts w:asciiTheme="minorEastAsia" w:hAnsiTheme="minorEastAsia" w:cstheme="minorEastAsia"/>
          <w:sz w:val="28"/>
          <w:szCs w:val="28"/>
        </w:rPr>
      </w:pPr>
      <w:r>
        <w:rPr>
          <w:rFonts w:asciiTheme="minorEastAsia" w:hAnsiTheme="minorEastAsia" w:cstheme="minorEastAsia"/>
          <w:sz w:val="28"/>
          <w:szCs w:val="28"/>
        </w:rPr>
        <w:t>1.合同生效后，任何一方</w:t>
      </w:r>
      <w:r>
        <w:rPr>
          <w:rFonts w:hint="eastAsia" w:asciiTheme="minorEastAsia" w:hAnsiTheme="minorEastAsia" w:cstheme="minorEastAsia"/>
          <w:sz w:val="28"/>
          <w:szCs w:val="28"/>
        </w:rPr>
        <w:t>未有</w:t>
      </w:r>
      <w:r>
        <w:rPr>
          <w:rFonts w:asciiTheme="minorEastAsia" w:hAnsiTheme="minorEastAsia" w:cstheme="minorEastAsia"/>
          <w:sz w:val="28"/>
          <w:szCs w:val="28"/>
        </w:rPr>
        <w:t>正当理由</w:t>
      </w:r>
      <w:r>
        <w:rPr>
          <w:rFonts w:hint="eastAsia" w:asciiTheme="minorEastAsia" w:hAnsiTheme="minorEastAsia" w:cstheme="minorEastAsia"/>
          <w:sz w:val="28"/>
          <w:szCs w:val="28"/>
        </w:rPr>
        <w:t>单方</w:t>
      </w:r>
      <w:r>
        <w:rPr>
          <w:rFonts w:asciiTheme="minorEastAsia" w:hAnsiTheme="minorEastAsia" w:cstheme="minorEastAsia"/>
          <w:sz w:val="28"/>
          <w:szCs w:val="28"/>
        </w:rPr>
        <w:t>擅自解除合同</w:t>
      </w:r>
      <w:r>
        <w:rPr>
          <w:rFonts w:hint="eastAsia" w:asciiTheme="minorEastAsia" w:hAnsiTheme="minorEastAsia" w:cstheme="minorEastAsia"/>
          <w:sz w:val="28"/>
          <w:szCs w:val="28"/>
        </w:rPr>
        <w:t>的</w:t>
      </w:r>
      <w:r>
        <w:rPr>
          <w:rFonts w:asciiTheme="minorEastAsia" w:hAnsiTheme="minorEastAsia" w:cstheme="minorEastAsia"/>
          <w:sz w:val="28"/>
          <w:szCs w:val="28"/>
        </w:rPr>
        <w:t>，应按合同总金额的5%</w:t>
      </w:r>
      <w:r>
        <w:rPr>
          <w:rFonts w:hint="eastAsia" w:asciiTheme="minorEastAsia" w:hAnsiTheme="minorEastAsia" w:cstheme="minorEastAsia"/>
          <w:sz w:val="28"/>
          <w:szCs w:val="28"/>
        </w:rPr>
        <w:t>向</w:t>
      </w:r>
      <w:r>
        <w:rPr>
          <w:rFonts w:asciiTheme="minorEastAsia" w:hAnsiTheme="minorEastAsia" w:cstheme="minorEastAsia"/>
          <w:sz w:val="28"/>
          <w:szCs w:val="28"/>
        </w:rPr>
        <w:t>对方支付违约金，</w:t>
      </w:r>
      <w:r>
        <w:rPr>
          <w:rFonts w:hint="eastAsia" w:asciiTheme="minorEastAsia" w:hAnsiTheme="minorEastAsia" w:cstheme="minorEastAsia"/>
          <w:sz w:val="28"/>
          <w:szCs w:val="28"/>
        </w:rPr>
        <w:t>并</w:t>
      </w:r>
      <w:r>
        <w:rPr>
          <w:rFonts w:asciiTheme="minorEastAsia" w:hAnsiTheme="minorEastAsia" w:cstheme="minorEastAsia"/>
          <w:sz w:val="28"/>
          <w:szCs w:val="28"/>
        </w:rPr>
        <w:t>承担</w:t>
      </w:r>
      <w:r>
        <w:rPr>
          <w:rFonts w:hint="eastAsia" w:asciiTheme="minorEastAsia" w:hAnsiTheme="minorEastAsia" w:cstheme="minorEastAsia"/>
          <w:sz w:val="28"/>
          <w:szCs w:val="28"/>
        </w:rPr>
        <w:t>违约金</w:t>
      </w:r>
      <w:r>
        <w:rPr>
          <w:rFonts w:asciiTheme="minorEastAsia" w:hAnsiTheme="minorEastAsia" w:cstheme="minorEastAsia"/>
          <w:sz w:val="28"/>
          <w:szCs w:val="28"/>
        </w:rPr>
        <w:t>不足以弥补因此给对方造成的实际损失</w:t>
      </w:r>
      <w:r>
        <w:rPr>
          <w:rFonts w:hint="eastAsia" w:asciiTheme="minorEastAsia" w:hAnsiTheme="minorEastAsia" w:cstheme="minorEastAsia"/>
          <w:sz w:val="28"/>
          <w:szCs w:val="28"/>
        </w:rPr>
        <w:t>部分</w:t>
      </w:r>
      <w:r>
        <w:rPr>
          <w:rFonts w:asciiTheme="minorEastAsia" w:hAnsiTheme="minorEastAsia" w:cstheme="minorEastAsia"/>
          <w:sz w:val="28"/>
          <w:szCs w:val="28"/>
        </w:rPr>
        <w:t>（</w:t>
      </w:r>
      <w:r>
        <w:rPr>
          <w:rFonts w:hint="eastAsia" w:asciiTheme="minorEastAsia" w:hAnsiTheme="minorEastAsia" w:cstheme="minorEastAsia"/>
          <w:sz w:val="28"/>
          <w:szCs w:val="28"/>
        </w:rPr>
        <w:t>如有</w:t>
      </w:r>
      <w:r>
        <w:rPr>
          <w:rFonts w:asciiTheme="minorEastAsia" w:hAnsiTheme="minorEastAsia" w:cstheme="minorEastAsia"/>
          <w:sz w:val="28"/>
          <w:szCs w:val="28"/>
        </w:rPr>
        <w:t>）。</w:t>
      </w:r>
    </w:p>
    <w:p>
      <w:pPr>
        <w:pStyle w:val="4"/>
        <w:snapToGrid w:val="0"/>
        <w:spacing w:line="400" w:lineRule="exact"/>
        <w:ind w:firstLine="560" w:firstLineChars="200"/>
        <w:rPr>
          <w:rFonts w:asciiTheme="minorEastAsia" w:hAnsiTheme="minorEastAsia" w:cstheme="minorEastAsia"/>
          <w:sz w:val="28"/>
          <w:szCs w:val="28"/>
        </w:rPr>
      </w:pPr>
      <w:r>
        <w:rPr>
          <w:rFonts w:asciiTheme="minorEastAsia" w:hAnsiTheme="minorEastAsia" w:cstheme="minorEastAsia"/>
          <w:sz w:val="28"/>
          <w:szCs w:val="28"/>
        </w:rPr>
        <w:t>2.如因乙方原因</w:t>
      </w:r>
      <w:r>
        <w:rPr>
          <w:rFonts w:hint="eastAsia" w:asciiTheme="minorEastAsia" w:hAnsiTheme="minorEastAsia" w:cstheme="minorEastAsia"/>
          <w:sz w:val="28"/>
          <w:szCs w:val="28"/>
        </w:rPr>
        <w:t>逾期交付产品</w:t>
      </w:r>
      <w:r>
        <w:rPr>
          <w:rFonts w:asciiTheme="minorEastAsia" w:hAnsiTheme="minorEastAsia" w:cstheme="minorEastAsia"/>
          <w:sz w:val="28"/>
          <w:szCs w:val="28"/>
        </w:rPr>
        <w:t>的，</w:t>
      </w:r>
      <w:r>
        <w:rPr>
          <w:rFonts w:hint="eastAsia" w:asciiTheme="minorEastAsia" w:hAnsiTheme="minorEastAsia" w:cstheme="minorEastAsia"/>
          <w:sz w:val="28"/>
          <w:szCs w:val="28"/>
        </w:rPr>
        <w:t>每逾期</w:t>
      </w:r>
      <w:r>
        <w:rPr>
          <w:rFonts w:asciiTheme="minorEastAsia" w:hAnsiTheme="minorEastAsia" w:cstheme="minorEastAsia"/>
          <w:sz w:val="28"/>
          <w:szCs w:val="28"/>
        </w:rPr>
        <w:t>一日，乙方应按合同</w:t>
      </w:r>
      <w:r>
        <w:rPr>
          <w:rFonts w:hint="eastAsia" w:asciiTheme="minorEastAsia" w:hAnsiTheme="minorEastAsia" w:cstheme="minorEastAsia"/>
          <w:sz w:val="28"/>
          <w:szCs w:val="28"/>
        </w:rPr>
        <w:t>总</w:t>
      </w:r>
      <w:r>
        <w:rPr>
          <w:rFonts w:asciiTheme="minorEastAsia" w:hAnsiTheme="minorEastAsia" w:cstheme="minorEastAsia"/>
          <w:sz w:val="28"/>
          <w:szCs w:val="28"/>
        </w:rPr>
        <w:t>金额</w:t>
      </w:r>
      <w:r>
        <w:rPr>
          <w:rFonts w:hint="eastAsia" w:asciiTheme="minorEastAsia" w:hAnsiTheme="minorEastAsia" w:cstheme="minorEastAsia"/>
          <w:sz w:val="28"/>
          <w:szCs w:val="28"/>
        </w:rPr>
        <w:t>的</w:t>
      </w:r>
      <w:r>
        <w:rPr>
          <w:rFonts w:asciiTheme="minorEastAsia" w:hAnsiTheme="minorEastAsia" w:cstheme="minorEastAsia"/>
          <w:sz w:val="28"/>
          <w:szCs w:val="28"/>
        </w:rPr>
        <w:t>0.1%</w:t>
      </w:r>
      <w:r>
        <w:rPr>
          <w:rFonts w:hint="eastAsia" w:asciiTheme="minorEastAsia" w:hAnsiTheme="minorEastAsia" w:cstheme="minorEastAsia"/>
          <w:sz w:val="28"/>
          <w:szCs w:val="28"/>
        </w:rPr>
        <w:t>向</w:t>
      </w:r>
      <w:r>
        <w:rPr>
          <w:rFonts w:asciiTheme="minorEastAsia" w:hAnsiTheme="minorEastAsia" w:cstheme="minorEastAsia"/>
          <w:sz w:val="28"/>
          <w:szCs w:val="28"/>
        </w:rPr>
        <w:t>甲方</w:t>
      </w:r>
      <w:r>
        <w:rPr>
          <w:rFonts w:hint="eastAsia" w:asciiTheme="minorEastAsia" w:hAnsiTheme="minorEastAsia" w:cstheme="minorEastAsia"/>
          <w:sz w:val="28"/>
          <w:szCs w:val="28"/>
        </w:rPr>
        <w:t>支付</w:t>
      </w:r>
      <w:r>
        <w:rPr>
          <w:rFonts w:asciiTheme="minorEastAsia" w:hAnsiTheme="minorEastAsia" w:cstheme="minorEastAsia"/>
          <w:sz w:val="28"/>
          <w:szCs w:val="28"/>
        </w:rPr>
        <w:t>违约金，违约金不超过合同总</w:t>
      </w:r>
      <w:r>
        <w:rPr>
          <w:rFonts w:hint="eastAsia" w:asciiTheme="minorEastAsia" w:hAnsiTheme="minorEastAsia" w:cstheme="minorEastAsia"/>
          <w:sz w:val="28"/>
          <w:szCs w:val="28"/>
        </w:rPr>
        <w:t>金</w:t>
      </w:r>
      <w:r>
        <w:rPr>
          <w:rFonts w:asciiTheme="minorEastAsia" w:hAnsiTheme="minorEastAsia" w:cstheme="minorEastAsia"/>
          <w:sz w:val="28"/>
          <w:szCs w:val="28"/>
        </w:rPr>
        <w:t>额的5%。</w:t>
      </w:r>
      <w:r>
        <w:rPr>
          <w:rFonts w:hint="eastAsia" w:asciiTheme="minorEastAsia" w:hAnsiTheme="minorEastAsia" w:cstheme="minorEastAsia"/>
          <w:sz w:val="28"/>
          <w:szCs w:val="28"/>
        </w:rPr>
        <w:t>如</w:t>
      </w:r>
      <w:r>
        <w:rPr>
          <w:rFonts w:asciiTheme="minorEastAsia" w:hAnsiTheme="minorEastAsia" w:cstheme="minorEastAsia"/>
          <w:sz w:val="28"/>
          <w:szCs w:val="28"/>
        </w:rPr>
        <w:t>因乙方原因，延期</w:t>
      </w:r>
      <w:r>
        <w:rPr>
          <w:rFonts w:hint="eastAsia" w:asciiTheme="minorEastAsia" w:hAnsiTheme="minorEastAsia" w:cstheme="minorEastAsia"/>
          <w:sz w:val="28"/>
          <w:szCs w:val="28"/>
        </w:rPr>
        <w:t>交付</w:t>
      </w:r>
      <w:r>
        <w:rPr>
          <w:rFonts w:asciiTheme="minorEastAsia" w:hAnsiTheme="minorEastAsia" w:cstheme="minorEastAsia"/>
          <w:sz w:val="28"/>
          <w:szCs w:val="28"/>
        </w:rPr>
        <w:t>超过</w:t>
      </w:r>
      <w:r>
        <w:rPr>
          <w:rFonts w:hint="eastAsia" w:asciiTheme="minorEastAsia" w:hAnsiTheme="minorEastAsia" w:cstheme="minorEastAsia"/>
          <w:sz w:val="28"/>
          <w:szCs w:val="28"/>
        </w:rPr>
        <w:t>15</w:t>
      </w:r>
      <w:r>
        <w:rPr>
          <w:rFonts w:asciiTheme="minorEastAsia" w:hAnsiTheme="minorEastAsia" w:cstheme="minorEastAsia"/>
          <w:sz w:val="28"/>
          <w:szCs w:val="28"/>
        </w:rPr>
        <w:t>日，甲方有权单方解除本合</w:t>
      </w:r>
      <w:r>
        <w:rPr>
          <w:rFonts w:hint="eastAsia" w:asciiTheme="minorEastAsia" w:hAnsiTheme="minorEastAsia" w:cstheme="minorEastAsia"/>
          <w:sz w:val="28"/>
          <w:szCs w:val="28"/>
        </w:rPr>
        <w:t>同</w:t>
      </w:r>
      <w:r>
        <w:rPr>
          <w:rFonts w:asciiTheme="minorEastAsia" w:hAnsiTheme="minorEastAsia" w:cstheme="minorEastAsia"/>
          <w:sz w:val="28"/>
          <w:szCs w:val="28"/>
        </w:rPr>
        <w:t>。</w:t>
      </w:r>
    </w:p>
    <w:p>
      <w:pPr>
        <w:pStyle w:val="4"/>
        <w:snapToGrid w:val="0"/>
        <w:spacing w:line="400" w:lineRule="exact"/>
        <w:ind w:firstLine="560" w:firstLineChars="200"/>
        <w:rPr>
          <w:rFonts w:asciiTheme="minorEastAsia" w:hAnsiTheme="minorEastAsia" w:cstheme="minorEastAsia"/>
          <w:sz w:val="28"/>
          <w:szCs w:val="28"/>
        </w:rPr>
      </w:pPr>
      <w:r>
        <w:rPr>
          <w:rFonts w:asciiTheme="minorEastAsia" w:hAnsiTheme="minorEastAsia" w:cstheme="minorEastAsia"/>
          <w:sz w:val="28"/>
          <w:szCs w:val="28"/>
        </w:rPr>
        <w:t>3.</w:t>
      </w:r>
      <w:r>
        <w:rPr>
          <w:rFonts w:hint="eastAsia" w:asciiTheme="minorEastAsia" w:hAnsiTheme="minorEastAsia" w:cstheme="minorEastAsia"/>
          <w:sz w:val="28"/>
          <w:szCs w:val="28"/>
        </w:rPr>
        <w:t>甲方在规定期限内不能按时付款，则每延迟一天，支付合同总金额</w:t>
      </w:r>
      <w:r>
        <w:rPr>
          <w:rFonts w:asciiTheme="minorEastAsia" w:hAnsiTheme="minorEastAsia" w:cstheme="minorEastAsia"/>
          <w:sz w:val="28"/>
          <w:szCs w:val="28"/>
        </w:rPr>
        <w:t>0.1％的违约金，违约金不超过合同总</w:t>
      </w:r>
      <w:r>
        <w:rPr>
          <w:rFonts w:hint="eastAsia" w:asciiTheme="minorEastAsia" w:hAnsiTheme="minorEastAsia" w:cstheme="minorEastAsia"/>
          <w:sz w:val="28"/>
          <w:szCs w:val="28"/>
        </w:rPr>
        <w:t>金</w:t>
      </w:r>
      <w:r>
        <w:rPr>
          <w:rFonts w:asciiTheme="minorEastAsia" w:hAnsiTheme="minorEastAsia" w:cstheme="minorEastAsia"/>
          <w:sz w:val="28"/>
          <w:szCs w:val="28"/>
        </w:rPr>
        <w:t>额的5%。延期履行超过30日，乙方有权单方解除本合同。</w:t>
      </w:r>
    </w:p>
    <w:p>
      <w:pPr>
        <w:pStyle w:val="4"/>
        <w:snapToGrid w:val="0"/>
        <w:spacing w:line="400" w:lineRule="exact"/>
        <w:ind w:firstLine="560" w:firstLineChars="200"/>
        <w:rPr>
          <w:rFonts w:asciiTheme="minorEastAsia" w:hAnsiTheme="minorEastAsia" w:cstheme="minorEastAsia"/>
          <w:sz w:val="28"/>
          <w:szCs w:val="28"/>
        </w:rPr>
      </w:pPr>
      <w:r>
        <w:rPr>
          <w:rFonts w:asciiTheme="minorEastAsia" w:hAnsiTheme="minorEastAsia" w:cstheme="minorEastAsia"/>
          <w:sz w:val="28"/>
          <w:szCs w:val="28"/>
        </w:rPr>
        <w:t>4.</w:t>
      </w:r>
      <w:r>
        <w:rPr>
          <w:rFonts w:hint="eastAsia" w:asciiTheme="minorEastAsia" w:hAnsiTheme="minorEastAsia" w:cstheme="minorEastAsia"/>
          <w:sz w:val="28"/>
          <w:szCs w:val="28"/>
        </w:rPr>
        <w:t>任一方因违约行为而承担的违约金和赔偿金累计不超过引发违约或赔偿事宜的产品所对应的价款数额。</w:t>
      </w:r>
    </w:p>
    <w:p>
      <w:pPr>
        <w:snapToGrid w:val="0"/>
        <w:spacing w:line="400" w:lineRule="exact"/>
        <w:ind w:firstLine="562" w:firstLineChars="200"/>
        <w:rPr>
          <w:rFonts w:ascii="宋体" w:hAnsi="宋体"/>
          <w:sz w:val="28"/>
          <w:szCs w:val="28"/>
        </w:rPr>
      </w:pPr>
      <w:r>
        <w:rPr>
          <w:rFonts w:hint="eastAsia" w:ascii="宋体" w:hAnsi="宋体"/>
          <w:b/>
          <w:sz w:val="28"/>
          <w:szCs w:val="28"/>
        </w:rPr>
        <w:t>第八条  合同争议解决</w:t>
      </w:r>
    </w:p>
    <w:p>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1、因履行本合同引起的或与本合同有关的争议，甲乙双方应首先通过友好协商解决，如果协商不能解决，可向甲方所在地人民法院提起诉讼。</w:t>
      </w:r>
    </w:p>
    <w:p>
      <w:pPr>
        <w:snapToGrid w:val="0"/>
        <w:spacing w:line="400" w:lineRule="exact"/>
        <w:ind w:left="-61" w:firstLine="514"/>
        <w:rPr>
          <w:rFonts w:ascii="宋体" w:hAnsi="宋体" w:eastAsia="宋体" w:cs="宋体"/>
          <w:sz w:val="28"/>
          <w:szCs w:val="28"/>
        </w:rPr>
      </w:pPr>
      <w:r>
        <w:rPr>
          <w:rFonts w:hint="eastAsia" w:ascii="宋体" w:hAnsi="宋体" w:eastAsia="宋体" w:cs="宋体"/>
          <w:sz w:val="28"/>
          <w:szCs w:val="28"/>
        </w:rPr>
        <w:t>2、诉讼期间，本合同继续履行。</w:t>
      </w:r>
    </w:p>
    <w:p>
      <w:pPr>
        <w:pStyle w:val="4"/>
        <w:snapToGrid w:val="0"/>
        <w:spacing w:line="400" w:lineRule="exact"/>
        <w:ind w:firstLine="551" w:firstLineChars="196"/>
        <w:rPr>
          <w:rFonts w:hAnsi="宋体"/>
          <w:b/>
          <w:kern w:val="2"/>
          <w:sz w:val="28"/>
          <w:szCs w:val="28"/>
        </w:rPr>
      </w:pPr>
      <w:r>
        <w:rPr>
          <w:rFonts w:hint="eastAsia" w:hAnsi="宋体"/>
          <w:b/>
          <w:kern w:val="2"/>
          <w:sz w:val="28"/>
          <w:szCs w:val="28"/>
        </w:rPr>
        <w:t>第九条  合同生效及其它</w:t>
      </w:r>
    </w:p>
    <w:p>
      <w:pPr>
        <w:pStyle w:val="4"/>
        <w:snapToGrid w:val="0"/>
        <w:spacing w:line="4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1.合同经双方法定代表人或被授权代表签字并加盖单位公章后生效。</w:t>
      </w:r>
    </w:p>
    <w:p>
      <w:pPr>
        <w:pStyle w:val="4"/>
        <w:snapToGrid w:val="0"/>
        <w:spacing w:line="4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2.合同执行中涉及采购资金和采购内容修改或补充的，在法规范围内，须签书面补充协议方可作为主合同不可分割的一部分。</w:t>
      </w:r>
    </w:p>
    <w:p>
      <w:pPr>
        <w:pStyle w:val="4"/>
        <w:snapToGrid w:val="0"/>
        <w:spacing w:line="400" w:lineRule="exact"/>
        <w:ind w:left="420" w:leftChars="200"/>
        <w:rPr>
          <w:rFonts w:asciiTheme="minorEastAsia" w:hAnsiTheme="minorEastAsia" w:cstheme="minorEastAsia"/>
          <w:sz w:val="28"/>
          <w:szCs w:val="28"/>
        </w:rPr>
      </w:pPr>
      <w:r>
        <w:rPr>
          <w:rFonts w:hint="eastAsia" w:asciiTheme="minorEastAsia" w:hAnsiTheme="minorEastAsia" w:cstheme="minorEastAsia"/>
          <w:sz w:val="28"/>
          <w:szCs w:val="28"/>
        </w:rPr>
        <w:t>3.本合同未尽事宜，遵照《合同法》有关条文执行。</w:t>
      </w:r>
    </w:p>
    <w:p>
      <w:pPr>
        <w:snapToGrid w:val="0"/>
        <w:spacing w:line="400" w:lineRule="exact"/>
        <w:ind w:firstLine="562" w:firstLineChars="200"/>
        <w:rPr>
          <w:rFonts w:ascii="宋体" w:hAnsi="宋体"/>
          <w:b/>
          <w:sz w:val="28"/>
          <w:szCs w:val="28"/>
        </w:rPr>
      </w:pPr>
      <w:r>
        <w:rPr>
          <w:rFonts w:hint="eastAsia" w:ascii="宋体" w:hAnsi="宋体"/>
          <w:b/>
          <w:sz w:val="28"/>
          <w:szCs w:val="28"/>
        </w:rPr>
        <w:t>第十条　合同的变更、终止与转让</w:t>
      </w:r>
    </w:p>
    <w:p>
      <w:pPr>
        <w:snapToGrid w:val="0"/>
        <w:spacing w:line="4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除《中华人民共和国政府采购法》第五十条规定的情形外，本合同一经签订，甲乙双方不得擅自变更、中止或终止。</w:t>
      </w:r>
    </w:p>
    <w:p>
      <w:pPr>
        <w:snapToGrid w:val="0"/>
        <w:spacing w:line="400" w:lineRule="exact"/>
        <w:ind w:firstLine="562" w:firstLineChars="200"/>
        <w:rPr>
          <w:rFonts w:ascii="宋体" w:hAnsi="宋体" w:eastAsia="宋体" w:cs="宋体"/>
          <w:sz w:val="28"/>
          <w:szCs w:val="28"/>
        </w:rPr>
      </w:pPr>
      <w:r>
        <w:rPr>
          <w:rFonts w:hint="eastAsia" w:ascii="宋体" w:hAnsi="宋体"/>
          <w:b/>
          <w:sz w:val="28"/>
          <w:szCs w:val="28"/>
        </w:rPr>
        <w:t>第十一条　</w:t>
      </w:r>
      <w:r>
        <w:rPr>
          <w:rFonts w:hint="eastAsia" w:ascii="宋体" w:hAnsi="宋体" w:eastAsia="宋体" w:cs="宋体"/>
          <w:sz w:val="28"/>
          <w:szCs w:val="28"/>
        </w:rPr>
        <w:t>本合同一式伍份，具有同等法律效力，甲方肆份，乙方壹份，采购代理机构壹份。本合同甲乙双方签字盖章后生效。</w:t>
      </w:r>
    </w:p>
    <w:tbl>
      <w:tblPr>
        <w:tblStyle w:val="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 xml:space="preserve">甲方（章）           </w:t>
            </w:r>
          </w:p>
          <w:p>
            <w:pPr>
              <w:snapToGrid w:val="0"/>
              <w:spacing w:line="400" w:lineRule="exact"/>
              <w:rPr>
                <w:rFonts w:ascii="宋体" w:hAnsi="宋体"/>
                <w:sz w:val="28"/>
                <w:szCs w:val="28"/>
              </w:rPr>
            </w:pPr>
          </w:p>
          <w:p>
            <w:pPr>
              <w:snapToGrid w:val="0"/>
              <w:spacing w:line="400" w:lineRule="exact"/>
              <w:ind w:firstLine="1260" w:firstLineChars="450"/>
              <w:jc w:val="right"/>
              <w:rPr>
                <w:rFonts w:ascii="宋体" w:hAnsi="宋体"/>
                <w:sz w:val="28"/>
                <w:szCs w:val="28"/>
              </w:rPr>
            </w:pPr>
            <w:r>
              <w:rPr>
                <w:rFonts w:hint="eastAsia" w:ascii="宋体" w:hAnsi="宋体"/>
                <w:sz w:val="28"/>
                <w:szCs w:val="28"/>
              </w:rPr>
              <w:t>年   月   日</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 xml:space="preserve">乙方（章）              </w:t>
            </w:r>
          </w:p>
          <w:p>
            <w:pPr>
              <w:snapToGrid w:val="0"/>
              <w:spacing w:line="400" w:lineRule="exact"/>
              <w:rPr>
                <w:rFonts w:ascii="宋体" w:hAnsi="宋体"/>
                <w:sz w:val="28"/>
                <w:szCs w:val="28"/>
              </w:rPr>
            </w:pPr>
          </w:p>
          <w:p>
            <w:pPr>
              <w:snapToGrid w:val="0"/>
              <w:spacing w:line="400" w:lineRule="exact"/>
              <w:jc w:val="right"/>
              <w:rPr>
                <w:rFonts w:ascii="宋体" w:hAnsi="宋体"/>
                <w:sz w:val="28"/>
                <w:szCs w:val="28"/>
              </w:rPr>
            </w:pPr>
            <w:r>
              <w:rPr>
                <w:rFonts w:hint="eastAsia" w:ascii="宋体" w:hAnsi="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单位地址：南宁市昆仑大道1258号</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法定代表人：</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委托代理人：</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hint="eastAsia" w:ascii="宋体" w:hAnsi="宋体"/>
                <w:sz w:val="28"/>
                <w:szCs w:val="28"/>
              </w:rPr>
            </w:pPr>
            <w:r>
              <w:rPr>
                <w:rFonts w:hint="eastAsia" w:ascii="宋体" w:hAnsi="宋体"/>
                <w:sz w:val="28"/>
                <w:szCs w:val="28"/>
              </w:rPr>
              <w:t>电话：07715650225</w:t>
            </w:r>
            <w:bookmarkStart w:id="0" w:name="_GoBack"/>
            <w:bookmarkEnd w:id="0"/>
          </w:p>
          <w:p>
            <w:pPr>
              <w:snapToGrid w:val="0"/>
              <w:spacing w:line="400" w:lineRule="exact"/>
              <w:rPr>
                <w:rFonts w:hint="eastAsia" w:ascii="宋体" w:hAnsi="宋体"/>
                <w:sz w:val="28"/>
                <w:szCs w:val="28"/>
              </w:rPr>
            </w:pPr>
          </w:p>
        </w:tc>
        <w:tc>
          <w:tcPr>
            <w:tcW w:w="4264" w:type="dxa"/>
            <w:vAlign w:val="center"/>
          </w:tcPr>
          <w:p>
            <w:pPr>
              <w:snapToGrid w:val="0"/>
              <w:spacing w:line="400" w:lineRule="exact"/>
              <w:rPr>
                <w:rFonts w:hint="eastAsia" w:ascii="宋体" w:hAnsi="宋体"/>
                <w:sz w:val="28"/>
                <w:szCs w:val="28"/>
              </w:rPr>
            </w:pPr>
            <w:r>
              <w:rPr>
                <w:rFonts w:hint="eastAsia" w:ascii="宋体" w:hAnsi="宋体"/>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4264" w:type="dxa"/>
            <w:vAlign w:val="center"/>
          </w:tcPr>
          <w:p>
            <w:pPr>
              <w:snapToGrid w:val="0"/>
              <w:spacing w:line="400" w:lineRule="exact"/>
              <w:rPr>
                <w:rFonts w:hint="eastAsia" w:ascii="宋体" w:hAnsi="宋体"/>
                <w:sz w:val="28"/>
                <w:szCs w:val="28"/>
              </w:rPr>
            </w:pPr>
            <w:r>
              <w:rPr>
                <w:rFonts w:hint="eastAsia" w:ascii="宋体" w:hAnsi="宋体"/>
                <w:sz w:val="28"/>
                <w:szCs w:val="28"/>
              </w:rPr>
              <w:t>开户银行：广西北部湾银行南宁市园湖支行</w:t>
            </w:r>
          </w:p>
          <w:p>
            <w:pPr>
              <w:snapToGrid w:val="0"/>
              <w:spacing w:line="400" w:lineRule="exact"/>
              <w:rPr>
                <w:rFonts w:ascii="宋体" w:hAnsi="宋体"/>
                <w:sz w:val="28"/>
                <w:szCs w:val="28"/>
              </w:rPr>
            </w:pP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账号：0801012200002202</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 w:val="28"/>
                <w:szCs w:val="28"/>
              </w:rPr>
            </w:pPr>
            <w:r>
              <w:rPr>
                <w:rFonts w:hint="eastAsia" w:ascii="宋体" w:hAnsi="宋体"/>
                <w:sz w:val="28"/>
                <w:szCs w:val="28"/>
              </w:rPr>
              <w:t>邮政编码：530216</w:t>
            </w:r>
          </w:p>
        </w:tc>
        <w:tc>
          <w:tcPr>
            <w:tcW w:w="4264" w:type="dxa"/>
            <w:vAlign w:val="center"/>
          </w:tcPr>
          <w:p>
            <w:pPr>
              <w:snapToGrid w:val="0"/>
              <w:spacing w:line="400" w:lineRule="exact"/>
              <w:rPr>
                <w:rFonts w:ascii="宋体" w:hAnsi="宋体"/>
                <w:sz w:val="28"/>
                <w:szCs w:val="28"/>
              </w:rPr>
            </w:pPr>
            <w:r>
              <w:rPr>
                <w:rFonts w:hint="eastAsia" w:ascii="宋体" w:hAnsi="宋体"/>
                <w:sz w:val="28"/>
                <w:szCs w:val="28"/>
              </w:rPr>
              <w:t>邮政编码：</w:t>
            </w:r>
          </w:p>
        </w:tc>
      </w:tr>
    </w:tbl>
    <w:p>
      <w:pPr>
        <w:spacing w:line="440" w:lineRule="exact"/>
        <w:rPr>
          <w:rFonts w:ascii="仿宋" w:hAnsi="仿宋" w:eastAsia="仿宋"/>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10</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10</w:t>
                    </w:r>
                    <w:r>
                      <w:rPr>
                        <w:rFonts w:hint="eastAsia"/>
                      </w:rPr>
                      <w:fldChar w:fldCharType="end"/>
                    </w:r>
                    <w:r>
                      <w:rPr>
                        <w:rFonts w:hint="eastAsia"/>
                      </w:rPr>
                      <w:t xml:space="preserve"> 页</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24FDD"/>
    <w:rsid w:val="001538FF"/>
    <w:rsid w:val="002A0675"/>
    <w:rsid w:val="00AF337A"/>
    <w:rsid w:val="00BA7B28"/>
    <w:rsid w:val="00BC031F"/>
    <w:rsid w:val="00BC557B"/>
    <w:rsid w:val="00BC6934"/>
    <w:rsid w:val="00E03B8A"/>
    <w:rsid w:val="00EC0AD1"/>
    <w:rsid w:val="15E93D02"/>
    <w:rsid w:val="33C83779"/>
    <w:rsid w:val="3D2341C4"/>
    <w:rsid w:val="420B06F7"/>
    <w:rsid w:val="45033CAA"/>
    <w:rsid w:val="7A924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99"/>
    <w:pPr>
      <w:spacing w:after="120"/>
    </w:pPr>
  </w:style>
  <w:style w:type="paragraph" w:styleId="4">
    <w:name w:val="Plain Text"/>
    <w:basedOn w:val="1"/>
    <w:qFormat/>
    <w:uiPriority w:val="0"/>
    <w:rPr>
      <w:rFonts w:ascii="宋体" w:hAnsi="Courier New"/>
      <w:kern w:val="0"/>
      <w:sz w:val="20"/>
      <w:szCs w:val="21"/>
    </w:rPr>
  </w:style>
  <w:style w:type="paragraph" w:styleId="5">
    <w:name w:val="Balloon Text"/>
    <w:basedOn w:val="1"/>
    <w:link w:val="10"/>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批注框文本 字符"/>
    <w:basedOn w:val="9"/>
    <w:link w:val="5"/>
    <w:qFormat/>
    <w:uiPriority w:val="0"/>
    <w:rPr>
      <w:kern w:val="2"/>
      <w:sz w:val="18"/>
      <w:szCs w:val="18"/>
    </w:rPr>
  </w:style>
  <w:style w:type="character" w:customStyle="1" w:styleId="11">
    <w:name w:val="页眉 字符"/>
    <w:basedOn w:val="9"/>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529</Words>
  <Characters>3017</Characters>
  <Lines>25</Lines>
  <Paragraphs>7</Paragraphs>
  <TotalTime>1</TotalTime>
  <ScaleCrop>false</ScaleCrop>
  <LinksUpToDate>false</LinksUpToDate>
  <CharactersWithSpaces>3539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2021-09-06T03:06:00Z</dcterms:created>
  <dc:creator>李克元</dc:creator>
  <cp:lastModifiedBy>李克元</cp:lastModifiedBy>
  <dcterms:modified xsi:type="dcterms:W3CDTF">2021-11-29T03:37:59Z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41C39023ABEA43DC858EDC5F0EBF05C9</vt:lpwstr>
  </property>
</Properties>
</file>