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723" w:firstLineChars="200"/>
        <w:jc w:val="center"/>
        <w:textAlignment w:val="auto"/>
        <w:rPr>
          <w:rFonts w:hint="eastAsia" w:asciiTheme="minorEastAsia" w:hAnsiTheme="minorEastAsia" w:eastAsiaTheme="minorEastAsia" w:cstheme="minorEastAsia"/>
          <w:b/>
          <w:bCs/>
          <w:i w:val="0"/>
          <w:caps w:val="0"/>
          <w:color w:val="000000"/>
          <w:spacing w:val="0"/>
          <w:kern w:val="0"/>
          <w:sz w:val="36"/>
          <w:szCs w:val="36"/>
          <w:shd w:val="clear" w:fill="FFFFFF"/>
          <w:lang w:val="en-US" w:eastAsia="zh-CN" w:bidi="ar"/>
        </w:rPr>
      </w:pPr>
      <w:r>
        <w:rPr>
          <w:rFonts w:hint="eastAsia" w:asciiTheme="minorEastAsia" w:hAnsiTheme="minorEastAsia" w:eastAsiaTheme="minorEastAsia" w:cstheme="minorEastAsia"/>
          <w:b/>
          <w:bCs/>
          <w:i w:val="0"/>
          <w:caps w:val="0"/>
          <w:color w:val="000000"/>
          <w:spacing w:val="0"/>
          <w:kern w:val="0"/>
          <w:sz w:val="36"/>
          <w:szCs w:val="36"/>
          <w:shd w:val="clear" w:fill="FFFFFF"/>
          <w:lang w:val="en-US" w:eastAsia="zh-CN" w:bidi="ar"/>
        </w:rPr>
        <w:t>广西交通职业技术学院</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723" w:firstLineChars="200"/>
        <w:jc w:val="center"/>
        <w:textAlignment w:val="auto"/>
        <w:rPr>
          <w:rFonts w:hint="eastAsia" w:asciiTheme="minorEastAsia" w:hAnsiTheme="minorEastAsia" w:eastAsiaTheme="minorEastAsia" w:cstheme="minorEastAsia"/>
          <w:b/>
          <w:bCs/>
          <w:i w:val="0"/>
          <w:caps w:val="0"/>
          <w:color w:val="000000"/>
          <w:spacing w:val="0"/>
          <w:kern w:val="0"/>
          <w:sz w:val="36"/>
          <w:szCs w:val="36"/>
          <w:shd w:val="clear" w:fill="FFFFFF"/>
          <w:lang w:val="en-US" w:eastAsia="zh-CN" w:bidi="ar"/>
        </w:rPr>
      </w:pPr>
      <w:r>
        <w:rPr>
          <w:rFonts w:hint="eastAsia" w:asciiTheme="minorEastAsia" w:hAnsiTheme="minorEastAsia" w:eastAsiaTheme="minorEastAsia" w:cstheme="minorEastAsia"/>
          <w:b/>
          <w:bCs/>
          <w:i w:val="0"/>
          <w:caps w:val="0"/>
          <w:color w:val="000000"/>
          <w:spacing w:val="0"/>
          <w:kern w:val="0"/>
          <w:sz w:val="36"/>
          <w:szCs w:val="36"/>
          <w:shd w:val="clear" w:fill="FFFFFF"/>
          <w:lang w:val="en-US" w:eastAsia="zh-CN" w:bidi="ar"/>
        </w:rPr>
        <w:t>五金耗材定点供应商采购项目询价公告</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2" w:firstLineChars="200"/>
        <w:jc w:val="both"/>
        <w:textAlignment w:val="auto"/>
        <w:rPr>
          <w:rFonts w:hint="eastAsia" w:asciiTheme="minorEastAsia" w:hAnsiTheme="minorEastAsia" w:eastAsiaTheme="minorEastAsia" w:cstheme="minorEastAsia"/>
          <w:b/>
          <w:bCs/>
          <w:i w:val="0"/>
          <w:caps w:val="0"/>
          <w:color w:val="000000"/>
          <w:spacing w:val="0"/>
          <w:kern w:val="0"/>
          <w:sz w:val="24"/>
          <w:szCs w:val="24"/>
          <w:shd w:val="clear" w:fill="FFFFFF"/>
          <w:lang w:val="en-US" w:eastAsia="zh-CN" w:bidi="ar"/>
        </w:rPr>
      </w:pP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right="226"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广西交通职业技术学院因日常维修、维护需要，</w:t>
      </w:r>
      <w:r>
        <w:rPr>
          <w:rFonts w:hint="eastAsia" w:asciiTheme="minorEastAsia" w:hAnsiTheme="minorEastAsia" w:eastAsiaTheme="minorEastAsia" w:cstheme="minorEastAsia"/>
          <w:color w:val="auto"/>
          <w:sz w:val="24"/>
          <w:szCs w:val="24"/>
          <w:shd w:val="clear" w:fill="FFFFFF"/>
        </w:rPr>
        <w:t>根据《中华人民共和国政府采购法》等有关规定，</w:t>
      </w: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通过</w:t>
      </w:r>
      <w:r>
        <w:rPr>
          <w:rFonts w:hint="eastAsia" w:asciiTheme="minorEastAsia" w:hAnsiTheme="minorEastAsia" w:cstheme="minorEastAsia"/>
          <w:b w:val="0"/>
          <w:i w:val="0"/>
          <w:caps w:val="0"/>
          <w:color w:val="auto"/>
          <w:spacing w:val="0"/>
          <w:kern w:val="0"/>
          <w:sz w:val="24"/>
          <w:szCs w:val="24"/>
          <w:shd w:val="clear" w:fill="FFFFFF"/>
          <w:lang w:val="en-US" w:eastAsia="zh-CN" w:bidi="ar"/>
        </w:rPr>
        <w:t>公开询价采购的</w:t>
      </w: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方式确认</w:t>
      </w:r>
      <w:r>
        <w:rPr>
          <w:rFonts w:hint="eastAsia" w:asciiTheme="minorEastAsia" w:hAnsiTheme="minorEastAsia" w:eastAsiaTheme="minorEastAsia" w:cstheme="minorEastAsia"/>
          <w:color w:val="auto"/>
          <w:sz w:val="24"/>
          <w:szCs w:val="24"/>
          <w:lang w:val="en-US" w:eastAsia="zh-CN"/>
        </w:rPr>
        <w:t>学院</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五金耗材定点供应商</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欢迎符合条件的</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b w:val="0"/>
          <w:i w:val="0"/>
          <w:caps w:val="0"/>
          <w:color w:val="auto"/>
          <w:spacing w:val="0"/>
          <w:kern w:val="0"/>
          <w:sz w:val="24"/>
          <w:szCs w:val="24"/>
          <w:shd w:val="clear" w:fill="FFFFFF"/>
          <w:lang w:val="en-US" w:eastAsia="zh-CN" w:bidi="ar"/>
        </w:rPr>
        <w:t>前来投标。</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jc w:val="left"/>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项目名称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广西交通职业技术学院五金耗材定点供应商采购项目</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left="0" w:leftChars="0" w:right="0" w:rightChars="0" w:firstLine="0" w:firstLineChars="0"/>
        <w:jc w:val="left"/>
        <w:textAlignment w:val="auto"/>
        <w:outlineLvl w:val="9"/>
        <w:rPr>
          <w:rFonts w:hint="eastAsia" w:asciiTheme="minorEastAsia" w:hAnsiTheme="minorEastAsia" w:cstheme="minorEastAsia"/>
          <w:b/>
          <w:bCs/>
          <w:i w:val="0"/>
          <w:caps w:val="0"/>
          <w:color w:val="000000"/>
          <w:spacing w:val="0"/>
          <w:kern w:val="0"/>
          <w:sz w:val="24"/>
          <w:szCs w:val="24"/>
          <w:shd w:val="clear" w:fill="FFFFFF"/>
          <w:lang w:val="en-US" w:eastAsia="zh-CN" w:bidi="ar"/>
        </w:rPr>
      </w:pPr>
      <w:r>
        <w:rPr>
          <w:rFonts w:hint="eastAsia" w:asciiTheme="minorEastAsia" w:hAnsiTheme="minorEastAsia" w:cstheme="minorEastAsia"/>
          <w:b/>
          <w:bCs/>
          <w:i w:val="0"/>
          <w:caps w:val="0"/>
          <w:color w:val="000000"/>
          <w:spacing w:val="0"/>
          <w:kern w:val="0"/>
          <w:sz w:val="24"/>
          <w:szCs w:val="24"/>
          <w:shd w:val="clear" w:fill="FFFFFF"/>
          <w:lang w:val="en-US" w:eastAsia="zh-CN" w:bidi="ar"/>
        </w:rPr>
        <w:t>项目有效时间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leftChars="0" w:right="0" w:rightChars="0" w:firstLine="480" w:firstLineChars="200"/>
        <w:jc w:val="left"/>
        <w:textAlignment w:val="auto"/>
        <w:outlineLvl w:val="9"/>
        <w:rPr>
          <w:rFonts w:hint="eastAsia" w:asciiTheme="minorEastAsia" w:hAnsi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本期定点采购有效期为：自合同签订之日起至2020年12月31日</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jc w:val="left"/>
        <w:textAlignment w:val="auto"/>
        <w:outlineLvl w:val="9"/>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项目概况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eastAsiaTheme="minorEastAsia" w:cstheme="minorEastAsia"/>
          <w:b w:val="0"/>
          <w:bCs/>
          <w:i w:val="0"/>
          <w:caps w:val="0"/>
          <w:color w:val="0000FF"/>
          <w:spacing w:val="0"/>
          <w:kern w:val="0"/>
          <w:sz w:val="24"/>
          <w:szCs w:val="24"/>
          <w:u w:val="none"/>
          <w:shd w:val="clear" w:color="auto" w:fill="auto"/>
          <w:lang w:val="en-US" w:eastAsia="zh-CN" w:bidi="ar"/>
        </w:rPr>
      </w:pPr>
      <w:r>
        <w:rPr>
          <w:rFonts w:hint="eastAsia" w:asciiTheme="minorEastAsia" w:hAnsiTheme="minorEastAsia" w:eastAsiaTheme="minorEastAsia" w:cstheme="minorEastAsia"/>
          <w:b w:val="0"/>
          <w:bCs/>
          <w:i w:val="0"/>
          <w:caps w:val="0"/>
          <w:color w:val="000000"/>
          <w:spacing w:val="0"/>
          <w:kern w:val="0"/>
          <w:sz w:val="24"/>
          <w:szCs w:val="24"/>
          <w:u w:val="none"/>
          <w:shd w:val="clear" w:color="auto" w:fill="auto"/>
          <w:lang w:val="en-US" w:eastAsia="zh-CN" w:bidi="ar"/>
        </w:rPr>
        <w:t>1、</w:t>
      </w:r>
      <w:r>
        <w:rPr>
          <w:rFonts w:hint="eastAsia" w:asciiTheme="minorEastAsia" w:hAnsiTheme="minorEastAsia" w:eastAsiaTheme="minorEastAsia" w:cstheme="minorEastAsia"/>
          <w:b w:val="0"/>
          <w:bCs/>
          <w:i w:val="0"/>
          <w:caps w:val="0"/>
          <w:color w:val="auto"/>
          <w:spacing w:val="0"/>
          <w:kern w:val="0"/>
          <w:sz w:val="24"/>
          <w:szCs w:val="24"/>
          <w:u w:val="none"/>
          <w:shd w:val="clear" w:color="auto" w:fill="auto"/>
          <w:lang w:val="en-US" w:eastAsia="zh-CN" w:bidi="ar"/>
        </w:rPr>
        <w:t>定点采购年度预算金额：</w:t>
      </w:r>
      <w:r>
        <w:rPr>
          <w:rFonts w:hint="eastAsia" w:asciiTheme="minorEastAsia" w:hAnsiTheme="minorEastAsia" w:cstheme="minorEastAsia"/>
          <w:b w:val="0"/>
          <w:bCs/>
          <w:i w:val="0"/>
          <w:caps w:val="0"/>
          <w:color w:val="auto"/>
          <w:spacing w:val="0"/>
          <w:kern w:val="0"/>
          <w:sz w:val="24"/>
          <w:szCs w:val="24"/>
          <w:u w:val="none"/>
          <w:shd w:val="clear" w:color="auto" w:fill="auto"/>
          <w:lang w:val="en-US" w:eastAsia="zh-CN" w:bidi="ar"/>
        </w:rPr>
        <w:t>以实际结算为准</w:t>
      </w:r>
      <w:r>
        <w:rPr>
          <w:rFonts w:hint="eastAsia" w:asciiTheme="minorEastAsia" w:hAnsiTheme="minorEastAsia" w:eastAsiaTheme="minorEastAsia" w:cstheme="minorEastAsia"/>
          <w:b w:val="0"/>
          <w:bCs/>
          <w:i w:val="0"/>
          <w:caps w:val="0"/>
          <w:color w:val="auto"/>
          <w:spacing w:val="0"/>
          <w:kern w:val="0"/>
          <w:sz w:val="24"/>
          <w:szCs w:val="24"/>
          <w:u w:val="none"/>
          <w:shd w:val="clear" w:color="auto" w:fill="auto"/>
          <w:lang w:val="en-US" w:eastAsia="zh-CN" w:bidi="ar"/>
        </w:rPr>
        <w:t>。</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2、本项目</w:t>
      </w:r>
      <w:r>
        <w:rPr>
          <w:rFonts w:hint="eastAsia" w:asciiTheme="minorEastAsia" w:hAnsiTheme="minorEastAsia" w:cstheme="minorEastAsia"/>
          <w:color w:val="auto"/>
          <w:sz w:val="24"/>
          <w:szCs w:val="24"/>
          <w:u w:val="none"/>
          <w:lang w:val="en-US" w:eastAsia="zh-CN"/>
        </w:rPr>
        <w:t>选定不少于两</w:t>
      </w:r>
      <w:r>
        <w:rPr>
          <w:rFonts w:hint="eastAsia" w:asciiTheme="minorEastAsia" w:hAnsiTheme="minorEastAsia" w:eastAsiaTheme="minorEastAsia" w:cstheme="minorEastAsia"/>
          <w:color w:val="auto"/>
          <w:sz w:val="24"/>
          <w:szCs w:val="24"/>
          <w:u w:val="none"/>
          <w:lang w:val="en-US" w:eastAsia="zh-CN"/>
        </w:rPr>
        <w:t>家中标供应商</w:t>
      </w:r>
      <w:r>
        <w:rPr>
          <w:rFonts w:hint="eastAsia" w:asciiTheme="minorEastAsia" w:hAnsiTheme="minorEastAsia" w:eastAsiaTheme="minorEastAsia" w:cstheme="minorEastAsia"/>
          <w:sz w:val="24"/>
          <w:szCs w:val="24"/>
          <w:u w:val="none"/>
          <w:lang w:val="en-US" w:eastAsia="zh-CN"/>
        </w:rPr>
        <w:t>为定点供应商，并不代表</w:t>
      </w:r>
      <w:r>
        <w:rPr>
          <w:rFonts w:hint="eastAsia" w:asciiTheme="minorEastAsia" w:hAnsiTheme="minorEastAsia" w:cstheme="minorEastAsia"/>
          <w:sz w:val="24"/>
          <w:szCs w:val="24"/>
          <w:u w:val="none"/>
          <w:lang w:val="en-US" w:eastAsia="zh-CN"/>
        </w:rPr>
        <w:t>物品</w:t>
      </w:r>
      <w:r>
        <w:rPr>
          <w:rFonts w:hint="eastAsia" w:asciiTheme="minorEastAsia" w:hAnsiTheme="minorEastAsia" w:eastAsiaTheme="minorEastAsia" w:cstheme="minorEastAsia"/>
          <w:sz w:val="24"/>
          <w:szCs w:val="24"/>
          <w:u w:val="none"/>
          <w:lang w:val="en-US" w:eastAsia="zh-CN"/>
        </w:rPr>
        <w:t>已售出。</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none"/>
          <w:lang w:val="en-US" w:eastAsia="zh-CN"/>
        </w:rPr>
        <w:t>3、</w:t>
      </w:r>
      <w:r>
        <w:rPr>
          <w:rFonts w:hint="eastAsia" w:asciiTheme="minorEastAsia" w:hAnsiTheme="minorEastAsia" w:eastAsiaTheme="minorEastAsia" w:cstheme="minorEastAsia"/>
          <w:sz w:val="24"/>
          <w:szCs w:val="24"/>
          <w:lang w:val="en-US" w:eastAsia="zh-CN"/>
        </w:rPr>
        <w:t>在合同期间，如中标供应商未履行合同约定的</w:t>
      </w:r>
      <w:r>
        <w:rPr>
          <w:rFonts w:hint="eastAsia" w:asciiTheme="minorEastAsia" w:hAnsiTheme="minorEastAsia" w:cstheme="minorEastAsia"/>
          <w:sz w:val="24"/>
          <w:szCs w:val="24"/>
          <w:lang w:val="en-US" w:eastAsia="zh-CN"/>
        </w:rPr>
        <w:t>供货及</w:t>
      </w:r>
      <w:r>
        <w:rPr>
          <w:rFonts w:hint="eastAsia" w:asciiTheme="minorEastAsia" w:hAnsiTheme="minorEastAsia" w:eastAsiaTheme="minorEastAsia" w:cstheme="minorEastAsia"/>
          <w:sz w:val="24"/>
          <w:szCs w:val="24"/>
          <w:lang w:val="en-US" w:eastAsia="zh-CN"/>
        </w:rPr>
        <w:t>服务条款，采购人有权终止合同。</w:t>
      </w:r>
    </w:p>
    <w:p>
      <w:pPr>
        <w:keepNext w:val="0"/>
        <w:keepLines w:val="0"/>
        <w:pageBreakBefore w:val="0"/>
        <w:widowControl w:val="0"/>
        <w:kinsoku/>
        <w:wordWrap/>
        <w:overflowPunct/>
        <w:topLinePunct w:val="0"/>
        <w:autoSpaceDE/>
        <w:autoSpaceDN/>
        <w:bidi w:val="0"/>
        <w:snapToGrid w:val="0"/>
        <w:spacing w:line="500" w:lineRule="exact"/>
        <w:ind w:left="479" w:leftChars="228" w:right="0" w:rightChars="0" w:firstLine="0" w:firstLineChars="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eastAsiaTheme="minorEastAsia" w:cstheme="minorEastAsia"/>
          <w:snapToGrid w:val="0"/>
          <w:kern w:val="0"/>
          <w:sz w:val="24"/>
          <w:szCs w:val="24"/>
          <w:lang w:val="en-US" w:eastAsia="zh-CN"/>
        </w:rPr>
        <w:t>4、本项目</w:t>
      </w:r>
      <w:r>
        <w:rPr>
          <w:rFonts w:hint="eastAsia" w:asciiTheme="minorEastAsia" w:hAnsiTheme="minorEastAsia" w:eastAsiaTheme="minorEastAsia" w:cstheme="minorEastAsia"/>
          <w:snapToGrid w:val="0"/>
          <w:kern w:val="0"/>
          <w:sz w:val="24"/>
          <w:szCs w:val="24"/>
        </w:rPr>
        <w:t>主要内容包括常用的五金</w:t>
      </w:r>
      <w:r>
        <w:rPr>
          <w:rFonts w:hint="eastAsia" w:asciiTheme="minorEastAsia" w:hAnsiTheme="minorEastAsia" w:eastAsiaTheme="minorEastAsia" w:cstheme="minorEastAsia"/>
          <w:snapToGrid w:val="0"/>
          <w:kern w:val="0"/>
          <w:sz w:val="24"/>
          <w:szCs w:val="24"/>
          <w:lang w:eastAsia="zh-CN"/>
        </w:rPr>
        <w:t>交电</w:t>
      </w:r>
      <w:r>
        <w:rPr>
          <w:rFonts w:hint="eastAsia" w:asciiTheme="minorEastAsia" w:hAnsiTheme="minorEastAsia" w:eastAsiaTheme="minorEastAsia" w:cstheme="minorEastAsia"/>
          <w:snapToGrid w:val="0"/>
          <w:kern w:val="0"/>
          <w:sz w:val="24"/>
          <w:szCs w:val="24"/>
        </w:rPr>
        <w:t>耗材</w:t>
      </w:r>
      <w:r>
        <w:rPr>
          <w:rFonts w:hint="eastAsia" w:asciiTheme="minorEastAsia" w:hAnsiTheme="minorEastAsia" w:eastAsiaTheme="minorEastAsia" w:cstheme="minorEastAsia"/>
          <w:snapToGrid w:val="0"/>
          <w:kern w:val="0"/>
          <w:sz w:val="24"/>
          <w:szCs w:val="24"/>
          <w:lang w:eastAsia="zh-CN"/>
        </w:rPr>
        <w:t>（主要采购</w:t>
      </w:r>
      <w:r>
        <w:rPr>
          <w:rFonts w:hint="eastAsia" w:asciiTheme="minorEastAsia" w:hAnsiTheme="minorEastAsia" w:cstheme="minorEastAsia"/>
          <w:snapToGrid w:val="0"/>
          <w:kern w:val="0"/>
          <w:sz w:val="24"/>
          <w:szCs w:val="24"/>
          <w:lang w:eastAsia="zh-CN"/>
        </w:rPr>
        <w:t>风扇、</w:t>
      </w:r>
      <w:r>
        <w:rPr>
          <w:rFonts w:hint="eastAsia" w:asciiTheme="minorEastAsia" w:hAnsiTheme="minorEastAsia" w:eastAsiaTheme="minorEastAsia" w:cstheme="minorEastAsia"/>
          <w:snapToGrid w:val="0"/>
          <w:kern w:val="0"/>
          <w:sz w:val="24"/>
          <w:szCs w:val="24"/>
          <w:lang w:eastAsia="zh-CN"/>
        </w:rPr>
        <w:t>电线电缆、电箱、给排水</w:t>
      </w:r>
    </w:p>
    <w:p>
      <w:pPr>
        <w:keepNext w:val="0"/>
        <w:keepLines w:val="0"/>
        <w:pageBreakBefore w:val="0"/>
        <w:widowControl w:val="0"/>
        <w:kinsoku/>
        <w:wordWrap/>
        <w:overflowPunct/>
        <w:topLinePunct w:val="0"/>
        <w:autoSpaceDE/>
        <w:autoSpaceDN/>
        <w:bidi w:val="0"/>
        <w:snapToGrid w:val="0"/>
        <w:spacing w:line="500" w:lineRule="exact"/>
        <w:ind w:right="0" w:rightChars="0"/>
        <w:contextualSpacing/>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eastAsia="zh-CN"/>
        </w:rPr>
        <w:t>管及配件、节能灯、空气开关、插座等五金类耗材</w:t>
      </w:r>
      <w:r>
        <w:rPr>
          <w:rFonts w:hint="eastAsia" w:asciiTheme="minorEastAsia" w:hAnsiTheme="minorEastAsia" w:eastAsiaTheme="minorEastAsia" w:cstheme="minorEastAsia"/>
          <w:snapToGrid w:val="0"/>
          <w:kern w:val="0"/>
          <w:sz w:val="24"/>
          <w:szCs w:val="24"/>
        </w:rPr>
        <w:t>等</w:t>
      </w:r>
      <w:r>
        <w:rPr>
          <w:rFonts w:hint="eastAsia" w:asciiTheme="minorEastAsia" w:hAnsiTheme="minorEastAsia" w:eastAsiaTheme="minorEastAsia" w:cstheme="minorEastAsia"/>
          <w:snapToGrid w:val="0"/>
          <w:kern w:val="0"/>
          <w:sz w:val="24"/>
          <w:szCs w:val="24"/>
          <w:lang w:eastAsia="zh-CN"/>
        </w:rPr>
        <w:t>）</w:t>
      </w:r>
      <w:r>
        <w:rPr>
          <w:rFonts w:hint="eastAsia" w:asciiTheme="minorEastAsia" w:hAnsiTheme="minorEastAsia" w:eastAsiaTheme="minorEastAsia" w:cstheme="minorEastAsia"/>
          <w:snapToGrid w:val="0"/>
          <w:kern w:val="0"/>
          <w:sz w:val="24"/>
          <w:szCs w:val="24"/>
        </w:rPr>
        <w:t>。</w:t>
      </w:r>
    </w:p>
    <w:p>
      <w:pPr>
        <w:keepNext w:val="0"/>
        <w:keepLines w:val="0"/>
        <w:pageBreakBefore w:val="0"/>
        <w:widowControl w:val="0"/>
        <w:numPr>
          <w:ilvl w:val="0"/>
          <w:numId w:val="2"/>
        </w:numPr>
        <w:kinsoku/>
        <w:wordWrap/>
        <w:overflowPunct/>
        <w:topLinePunct w:val="0"/>
        <w:autoSpaceDE/>
        <w:autoSpaceDN/>
        <w:bidi w:val="0"/>
        <w:snapToGrid w:val="0"/>
        <w:spacing w:line="500" w:lineRule="exact"/>
        <w:ind w:left="479" w:leftChars="228" w:right="0" w:rightChars="0" w:firstLine="0" w:firstLineChars="0"/>
        <w:contextualSpacing/>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中标</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sz w:val="24"/>
          <w:szCs w:val="24"/>
          <w:lang w:val="en-US" w:eastAsia="zh-CN"/>
        </w:rPr>
        <w:t>在定点供货期间的供货</w:t>
      </w:r>
      <w:r>
        <w:rPr>
          <w:rFonts w:hint="eastAsia" w:asciiTheme="minorEastAsia" w:hAnsiTheme="minorEastAsia" w:cstheme="minorEastAsia"/>
          <w:sz w:val="24"/>
          <w:szCs w:val="24"/>
          <w:lang w:val="en-US" w:eastAsia="zh-CN"/>
        </w:rPr>
        <w:t>物品数量</w:t>
      </w:r>
      <w:r>
        <w:rPr>
          <w:rFonts w:hint="eastAsia" w:asciiTheme="minorEastAsia" w:hAnsiTheme="minorEastAsia" w:eastAsiaTheme="minorEastAsia" w:cstheme="minorEastAsia"/>
          <w:sz w:val="24"/>
          <w:szCs w:val="24"/>
          <w:lang w:val="en-US" w:eastAsia="zh-CN"/>
        </w:rPr>
        <w:t>视采购人的实际需求而定</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z w:val="24"/>
          <w:szCs w:val="24"/>
          <w:lang w:val="en-US" w:eastAsia="zh-CN"/>
        </w:rPr>
        <w:t>采购人不承</w:t>
      </w:r>
    </w:p>
    <w:p>
      <w:pPr>
        <w:keepNext w:val="0"/>
        <w:keepLines w:val="0"/>
        <w:pageBreakBefore w:val="0"/>
        <w:widowControl w:val="0"/>
        <w:numPr>
          <w:ilvl w:val="0"/>
          <w:numId w:val="0"/>
        </w:numPr>
        <w:kinsoku/>
        <w:wordWrap/>
        <w:overflowPunct/>
        <w:topLinePunct w:val="0"/>
        <w:autoSpaceDE/>
        <w:autoSpaceDN/>
        <w:bidi w:val="0"/>
        <w:snapToGrid w:val="0"/>
        <w:spacing w:line="500" w:lineRule="exact"/>
        <w:ind w:right="0" w:rightChars="0"/>
        <w:contextualSpacing/>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诺任何中标供应商可获得本项目供货的数量及金额。</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left="479" w:leftChars="228" w:right="0" w:firstLine="0" w:firstLineChars="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本项目分两次投标，初次报价（报物品单价）和最终报价（报优惠率），确定供应商入围。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jc w:val="left"/>
        <w:textAlignment w:val="auto"/>
        <w:outlineLvl w:val="9"/>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pPr>
      <w:r>
        <w:rPr>
          <w:rFonts w:hint="eastAsia" w:asciiTheme="minorEastAsia" w:hAnsiTheme="minorEastAsia" w:cstheme="minorEastAsia"/>
          <w:b/>
          <w:i w:val="0"/>
          <w:caps w:val="0"/>
          <w:color w:val="000000"/>
          <w:spacing w:val="0"/>
          <w:kern w:val="0"/>
          <w:sz w:val="24"/>
          <w:szCs w:val="24"/>
          <w:shd w:val="clear" w:fill="FFFFFF"/>
          <w:lang w:val="en-US" w:eastAsia="zh-CN" w:bidi="ar"/>
        </w:rPr>
        <w:t>四</w:t>
      </w: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w:t>
      </w:r>
      <w:r>
        <w:rPr>
          <w:rFonts w:hint="eastAsia" w:asciiTheme="minorEastAsia" w:hAnsiTheme="minorEastAsia" w:eastAsiaTheme="minorEastAsia" w:cstheme="minorEastAsia"/>
          <w:b/>
          <w:bCs w:val="0"/>
          <w:i w:val="0"/>
          <w:caps w:val="0"/>
          <w:color w:val="000000"/>
          <w:spacing w:val="0"/>
          <w:kern w:val="0"/>
          <w:sz w:val="24"/>
          <w:szCs w:val="24"/>
          <w:shd w:val="clear" w:fill="FFFFFF"/>
          <w:lang w:val="en-US" w:eastAsia="zh-CN" w:bidi="ar"/>
        </w:rPr>
        <w:t>投标</w:t>
      </w:r>
      <w:r>
        <w:rPr>
          <w:rFonts w:hint="eastAsia" w:asciiTheme="minorEastAsia" w:hAnsiTheme="minorEastAsia" w:eastAsiaTheme="minorEastAsia" w:cstheme="minorEastAsia"/>
          <w:b/>
          <w:bCs w:val="0"/>
          <w:color w:val="auto"/>
          <w:sz w:val="24"/>
          <w:szCs w:val="24"/>
          <w:lang w:val="en-US" w:eastAsia="zh-CN"/>
        </w:rPr>
        <w:t>供应商</w:t>
      </w:r>
      <w:r>
        <w:rPr>
          <w:rFonts w:hint="eastAsia" w:asciiTheme="minorEastAsia" w:hAnsiTheme="minorEastAsia" w:eastAsiaTheme="minorEastAsia" w:cstheme="minorEastAsia"/>
          <w:b/>
          <w:bCs w:val="0"/>
          <w:i w:val="0"/>
          <w:caps w:val="0"/>
          <w:color w:val="000000"/>
          <w:spacing w:val="0"/>
          <w:kern w:val="0"/>
          <w:sz w:val="24"/>
          <w:szCs w:val="24"/>
          <w:shd w:val="clear" w:fill="FFFFFF"/>
          <w:lang w:val="en-US" w:eastAsia="zh-CN" w:bidi="ar"/>
        </w:rPr>
        <w:t>资质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firstLine="480" w:firstLineChars="200"/>
        <w:jc w:val="left"/>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1、符合《中华人民共和国政府采购法》第二十二条规定。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firstLine="480" w:firstLineChars="200"/>
        <w:jc w:val="left"/>
        <w:textAlignment w:val="auto"/>
        <w:outlineLvl w:val="9"/>
        <w:rPr>
          <w:rFonts w:hint="eastAsia" w:asciiTheme="minorEastAsia" w:hAnsi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2、</w:t>
      </w:r>
      <w:r>
        <w:rPr>
          <w:rFonts w:hint="eastAsia" w:asciiTheme="minorEastAsia" w:hAnsiTheme="minorEastAsia" w:cstheme="minorEastAsia"/>
          <w:b w:val="0"/>
          <w:i w:val="0"/>
          <w:caps w:val="0"/>
          <w:color w:val="000000"/>
          <w:spacing w:val="0"/>
          <w:kern w:val="0"/>
          <w:sz w:val="24"/>
          <w:szCs w:val="24"/>
          <w:shd w:val="clear" w:fill="FFFFFF"/>
          <w:lang w:val="en-US" w:eastAsia="zh-CN" w:bidi="ar"/>
        </w:rPr>
        <w:t>供应商须持有有效的营业执照、税务登记证（或“三证合一、一证一码”的新营业执照，提供相关复印件并盖章）。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firstLine="480" w:firstLineChars="200"/>
        <w:jc w:val="left"/>
        <w:textAlignment w:val="auto"/>
        <w:outlineLvl w:val="9"/>
        <w:rPr>
          <w:rFonts w:hint="eastAsia" w:asciiTheme="minorEastAsia" w:hAnsi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3、必须具有对公银行账户。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firstLine="480" w:firstLineChars="200"/>
        <w:jc w:val="left"/>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4</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、营业执照须有本项目合法经营许可范围。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firstLine="480" w:firstLineChars="200"/>
        <w:jc w:val="left"/>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5</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、在南宁市有固定店铺的合法经营户，能够保证供货时间和供货质量。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firstLine="480" w:firstLineChars="200"/>
        <w:jc w:val="left"/>
        <w:textAlignment w:val="auto"/>
        <w:outlineLvl w:val="9"/>
        <w:rPr>
          <w:rFonts w:hint="eastAsia" w:asciiTheme="minorEastAsia" w:hAnsiTheme="minorEastAsia" w:eastAsiaTheme="minorEastAsia" w:cstheme="minorEastAsia"/>
          <w:b/>
          <w:bCs/>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6</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、本项目不接受联合体报名投标。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jc w:val="left"/>
        <w:textAlignment w:val="auto"/>
        <w:outlineLvl w:val="9"/>
        <w:rPr>
          <w:rFonts w:hint="eastAsia" w:asciiTheme="minorEastAsia" w:hAnsiTheme="minorEastAsia" w:eastAsiaTheme="minorEastAsia" w:cstheme="minorEastAsia"/>
          <w:b/>
          <w:bCs/>
          <w:i w:val="0"/>
          <w:caps w:val="0"/>
          <w:color w:val="000000"/>
          <w:spacing w:val="0"/>
          <w:kern w:val="0"/>
          <w:sz w:val="24"/>
          <w:szCs w:val="24"/>
          <w:shd w:val="clear" w:fill="FFFFFF"/>
          <w:lang w:val="en-US" w:eastAsia="zh-CN" w:bidi="ar"/>
        </w:rPr>
      </w:pPr>
      <w:r>
        <w:rPr>
          <w:rFonts w:hint="eastAsia" w:asciiTheme="minorEastAsia" w:hAnsiTheme="minorEastAsia" w:cstheme="minorEastAsia"/>
          <w:b/>
          <w:bCs/>
          <w:i w:val="0"/>
          <w:caps w:val="0"/>
          <w:color w:val="000000"/>
          <w:spacing w:val="0"/>
          <w:kern w:val="0"/>
          <w:sz w:val="24"/>
          <w:szCs w:val="24"/>
          <w:shd w:val="clear" w:fill="FFFFFF"/>
          <w:lang w:val="en-US" w:eastAsia="zh-CN" w:bidi="ar"/>
        </w:rPr>
        <w:t>五</w:t>
      </w:r>
      <w:r>
        <w:rPr>
          <w:rFonts w:hint="eastAsia" w:asciiTheme="minorEastAsia" w:hAnsiTheme="minorEastAsia" w:eastAsiaTheme="minorEastAsia" w:cstheme="minorEastAsia"/>
          <w:b/>
          <w:bCs/>
          <w:i w:val="0"/>
          <w:caps w:val="0"/>
          <w:color w:val="000000"/>
          <w:spacing w:val="0"/>
          <w:kern w:val="0"/>
          <w:sz w:val="24"/>
          <w:szCs w:val="24"/>
          <w:shd w:val="clear" w:fill="FFFFFF"/>
          <w:lang w:val="en-US" w:eastAsia="zh-CN" w:bidi="ar"/>
        </w:rPr>
        <w:t>、供货及服务要求</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cstheme="minorEastAsia"/>
          <w:snapToGrid w:val="0"/>
          <w:kern w:val="0"/>
          <w:sz w:val="24"/>
          <w:szCs w:val="24"/>
          <w:lang w:eastAsia="zh-CN"/>
        </w:rPr>
      </w:pPr>
      <w:r>
        <w:rPr>
          <w:rFonts w:hint="eastAsia" w:asciiTheme="minorEastAsia" w:hAnsiTheme="minorEastAsia" w:eastAsiaTheme="minorEastAsia" w:cstheme="minorEastAsia"/>
          <w:sz w:val="24"/>
          <w:szCs w:val="24"/>
          <w:lang w:val="en-US" w:eastAsia="zh-CN"/>
        </w:rPr>
        <w:t>1、项目部分所需五金物料（明细详见</w:t>
      </w:r>
      <w:r>
        <w:rPr>
          <w:rFonts w:hint="eastAsia" w:asciiTheme="minorEastAsia" w:hAnsiTheme="minorEastAsia" w:eastAsiaTheme="minorEastAsia" w:cstheme="minorEastAsia"/>
          <w:sz w:val="24"/>
          <w:szCs w:val="24"/>
          <w:u w:val="none"/>
          <w:lang w:val="en-US" w:eastAsia="zh-CN"/>
        </w:rPr>
        <w:t>广西交通职业技术学院五金耗材报价表</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napToGrid w:val="0"/>
          <w:kern w:val="0"/>
          <w:sz w:val="24"/>
          <w:szCs w:val="24"/>
        </w:rPr>
        <w:t>但不限于此</w:t>
      </w:r>
      <w:r>
        <w:rPr>
          <w:rFonts w:hint="eastAsia" w:asciiTheme="minorEastAsia" w:hAnsiTheme="minorEastAsia" w:cstheme="minorEastAsia"/>
          <w:snapToGrid w:val="0"/>
          <w:kern w:val="0"/>
          <w:sz w:val="24"/>
          <w:szCs w:val="24"/>
          <w:lang w:eastAsia="zh-CN"/>
        </w:rPr>
        <w:t>报价表</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napToGrid w:val="0"/>
          <w:kern w:val="0"/>
          <w:sz w:val="24"/>
          <w:szCs w:val="24"/>
          <w:lang w:eastAsia="zh-CN"/>
        </w:rPr>
        <w:t>，</w:t>
      </w:r>
      <w:r>
        <w:rPr>
          <w:rFonts w:hint="eastAsia" w:asciiTheme="minorEastAsia" w:hAnsiTheme="minorEastAsia" w:eastAsiaTheme="minorEastAsia" w:cstheme="minorEastAsia"/>
          <w:sz w:val="24"/>
          <w:szCs w:val="24"/>
          <w:lang w:val="en-US" w:eastAsia="zh-CN"/>
        </w:rPr>
        <w:t>采购数量及金额以采购人实际采购需求为准。</w:t>
      </w:r>
      <w:r>
        <w:rPr>
          <w:rFonts w:hint="eastAsia" w:asciiTheme="minorEastAsia" w:hAnsiTheme="minorEastAsia" w:eastAsiaTheme="minorEastAsia" w:cstheme="minorEastAsia"/>
          <w:sz w:val="24"/>
          <w:szCs w:val="24"/>
          <w:u w:val="none"/>
          <w:lang w:val="en-US" w:eastAsia="zh-CN"/>
        </w:rPr>
        <w:t>如采购人所需</w:t>
      </w:r>
      <w:r>
        <w:rPr>
          <w:rFonts w:hint="eastAsia" w:asciiTheme="minorEastAsia" w:hAnsiTheme="minorEastAsia" w:cstheme="minorEastAsia"/>
          <w:sz w:val="24"/>
          <w:szCs w:val="24"/>
          <w:u w:val="none"/>
          <w:lang w:val="en-US" w:eastAsia="zh-CN"/>
        </w:rPr>
        <w:t>物品</w:t>
      </w:r>
      <w:r>
        <w:rPr>
          <w:rFonts w:hint="eastAsia" w:asciiTheme="minorEastAsia" w:hAnsiTheme="minorEastAsia" w:eastAsiaTheme="minorEastAsia" w:cstheme="minorEastAsia"/>
          <w:sz w:val="24"/>
          <w:szCs w:val="24"/>
          <w:u w:val="none"/>
          <w:lang w:val="en-US" w:eastAsia="zh-CN"/>
        </w:rPr>
        <w:t>超出上述清单的，则采购价格参考当时市场采购价格，</w:t>
      </w:r>
      <w:r>
        <w:rPr>
          <w:rFonts w:hint="eastAsia" w:asciiTheme="minorEastAsia" w:hAnsiTheme="minorEastAsia" w:cstheme="minorEastAsia"/>
          <w:sz w:val="24"/>
          <w:szCs w:val="24"/>
          <w:u w:val="none"/>
          <w:lang w:val="en-US" w:eastAsia="zh-CN"/>
        </w:rPr>
        <w:t>供货商需报</w:t>
      </w:r>
      <w:r>
        <w:rPr>
          <w:rFonts w:hint="eastAsia" w:asciiTheme="minorEastAsia" w:hAnsiTheme="minorEastAsia" w:eastAsiaTheme="minorEastAsia" w:cstheme="minorEastAsia"/>
          <w:sz w:val="24"/>
          <w:szCs w:val="24"/>
          <w:u w:val="none"/>
          <w:lang w:val="en-US" w:eastAsia="zh-CN"/>
        </w:rPr>
        <w:t>采购人</w:t>
      </w:r>
      <w:r>
        <w:rPr>
          <w:rFonts w:hint="eastAsia" w:asciiTheme="minorEastAsia" w:hAnsiTheme="minorEastAsia" w:cstheme="minorEastAsia"/>
          <w:sz w:val="24"/>
          <w:szCs w:val="24"/>
          <w:u w:val="none"/>
          <w:lang w:val="en-US" w:eastAsia="zh-CN"/>
        </w:rPr>
        <w:t>确认</w:t>
      </w:r>
      <w:r>
        <w:rPr>
          <w:rFonts w:hint="eastAsia" w:asciiTheme="minorEastAsia" w:hAnsiTheme="minorEastAsia" w:eastAsiaTheme="minorEastAsia" w:cstheme="minorEastAsia"/>
          <w:sz w:val="24"/>
          <w:szCs w:val="24"/>
          <w:u w:val="none"/>
          <w:lang w:val="en-US" w:eastAsia="zh-CN"/>
        </w:rPr>
        <w:t>，方可供货。</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2、标有*号的</w:t>
      </w:r>
      <w:r>
        <w:rPr>
          <w:rFonts w:hint="eastAsia" w:asciiTheme="minorEastAsia" w:hAnsiTheme="minorEastAsia" w:cstheme="minorEastAsia"/>
          <w:color w:val="auto"/>
          <w:sz w:val="24"/>
          <w:szCs w:val="24"/>
          <w:u w:val="none"/>
          <w:lang w:val="en-US" w:eastAsia="zh-CN"/>
        </w:rPr>
        <w:t>物品</w:t>
      </w:r>
      <w:r>
        <w:rPr>
          <w:rFonts w:hint="eastAsia" w:asciiTheme="minorEastAsia" w:hAnsiTheme="minorEastAsia" w:eastAsiaTheme="minorEastAsia" w:cstheme="minorEastAsia"/>
          <w:color w:val="auto"/>
          <w:sz w:val="24"/>
          <w:szCs w:val="24"/>
          <w:u w:val="none"/>
          <w:lang w:val="en-US" w:eastAsia="zh-CN"/>
        </w:rPr>
        <w:t>，投标时必须按名称规格提供样品。供应商中标后，采购人保存样品作为日后所供</w:t>
      </w:r>
      <w:r>
        <w:rPr>
          <w:rFonts w:hint="eastAsia" w:asciiTheme="minorEastAsia" w:hAnsiTheme="minorEastAsia" w:cstheme="minorEastAsia"/>
          <w:color w:val="auto"/>
          <w:sz w:val="24"/>
          <w:szCs w:val="24"/>
          <w:u w:val="none"/>
          <w:lang w:val="en-US" w:eastAsia="zh-CN"/>
        </w:rPr>
        <w:t>物品</w:t>
      </w:r>
      <w:r>
        <w:rPr>
          <w:rFonts w:hint="eastAsia" w:asciiTheme="minorEastAsia" w:hAnsiTheme="minorEastAsia" w:eastAsiaTheme="minorEastAsia" w:cstheme="minorEastAsia"/>
          <w:color w:val="auto"/>
          <w:sz w:val="24"/>
          <w:szCs w:val="24"/>
          <w:u w:val="none"/>
          <w:lang w:val="en-US" w:eastAsia="zh-CN"/>
        </w:rPr>
        <w:t>的标准验收</w:t>
      </w:r>
      <w:r>
        <w:rPr>
          <w:rFonts w:hint="eastAsia" w:asciiTheme="minorEastAsia" w:hAnsiTheme="minorEastAsia" w:cstheme="minorEastAsia"/>
          <w:color w:val="auto"/>
          <w:sz w:val="24"/>
          <w:szCs w:val="24"/>
          <w:u w:val="none"/>
          <w:lang w:val="en-US" w:eastAsia="zh-CN"/>
        </w:rPr>
        <w:t>（</w:t>
      </w:r>
      <w:r>
        <w:rPr>
          <w:rFonts w:hint="eastAsia" w:asciiTheme="minorEastAsia" w:hAnsiTheme="minorEastAsia" w:eastAsiaTheme="minorEastAsia" w:cstheme="minorEastAsia"/>
          <w:color w:val="auto"/>
          <w:sz w:val="24"/>
          <w:szCs w:val="24"/>
          <w:u w:val="none"/>
          <w:lang w:val="en-US" w:eastAsia="zh-CN"/>
        </w:rPr>
        <w:t>未中标</w:t>
      </w:r>
      <w:r>
        <w:rPr>
          <w:rFonts w:hint="eastAsia" w:asciiTheme="minorEastAsia" w:hAnsiTheme="minorEastAsia" w:eastAsiaTheme="minorEastAsia" w:cstheme="minorEastAsia"/>
          <w:color w:val="auto"/>
          <w:sz w:val="24"/>
          <w:szCs w:val="24"/>
          <w:lang w:val="en-US" w:eastAsia="zh-CN"/>
        </w:rPr>
        <w:t>供应商的</w:t>
      </w:r>
      <w:r>
        <w:rPr>
          <w:rFonts w:hint="eastAsia" w:asciiTheme="minorEastAsia" w:hAnsiTheme="minorEastAsia" w:eastAsiaTheme="minorEastAsia" w:cstheme="minorEastAsia"/>
          <w:color w:val="auto"/>
          <w:sz w:val="24"/>
          <w:szCs w:val="24"/>
          <w:u w:val="none"/>
          <w:lang w:val="en-US" w:eastAsia="zh-CN"/>
        </w:rPr>
        <w:t>样品如数退回</w:t>
      </w:r>
      <w:r>
        <w:rPr>
          <w:rFonts w:hint="eastAsia" w:asciiTheme="minorEastAsia" w:hAnsiTheme="minorEastAsia" w:cstheme="minorEastAsia"/>
          <w:color w:val="auto"/>
          <w:sz w:val="24"/>
          <w:szCs w:val="24"/>
          <w:u w:val="none"/>
          <w:lang w:val="en-US" w:eastAsia="zh-CN"/>
        </w:rPr>
        <w:t>）</w:t>
      </w:r>
      <w:r>
        <w:rPr>
          <w:rFonts w:hint="eastAsia" w:asciiTheme="minorEastAsia" w:hAnsiTheme="minorEastAsia" w:eastAsiaTheme="minorEastAsia" w:cstheme="minorEastAsia"/>
          <w:color w:val="auto"/>
          <w:sz w:val="24"/>
          <w:szCs w:val="24"/>
          <w:u w:val="none"/>
          <w:lang w:val="en-US" w:eastAsia="zh-CN"/>
        </w:rPr>
        <w:t>。</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、中标供应商必须保证所供</w:t>
      </w:r>
      <w:r>
        <w:rPr>
          <w:rFonts w:hint="eastAsia" w:asciiTheme="minorEastAsia" w:hAnsiTheme="minorEastAsia" w:cstheme="minorEastAsia"/>
          <w:sz w:val="24"/>
          <w:szCs w:val="24"/>
          <w:lang w:val="en-US" w:eastAsia="zh-CN"/>
        </w:rPr>
        <w:t>物品</w:t>
      </w:r>
      <w:r>
        <w:rPr>
          <w:rFonts w:hint="eastAsia" w:asciiTheme="minorEastAsia" w:hAnsiTheme="minorEastAsia" w:eastAsiaTheme="minorEastAsia" w:cstheme="minorEastAsia"/>
          <w:sz w:val="24"/>
          <w:szCs w:val="24"/>
          <w:lang w:val="en-US" w:eastAsia="zh-CN"/>
        </w:rPr>
        <w:t>为原装全新，合格正品，符合国家标准及行业标准，如采购人</w:t>
      </w:r>
      <w:r>
        <w:rPr>
          <w:rFonts w:hint="eastAsia" w:asciiTheme="minorEastAsia" w:hAnsiTheme="minorEastAsia" w:eastAsiaTheme="minorEastAsia" w:cstheme="minorEastAsia"/>
          <w:snapToGrid w:val="0"/>
          <w:kern w:val="0"/>
          <w:sz w:val="24"/>
          <w:szCs w:val="24"/>
          <w:lang w:val="en-US" w:eastAsia="zh-CN"/>
        </w:rPr>
        <w:t>发现供应商所供</w:t>
      </w:r>
      <w:r>
        <w:rPr>
          <w:rFonts w:hint="eastAsia" w:asciiTheme="minorEastAsia" w:hAnsiTheme="minorEastAsia" w:cstheme="minorEastAsia"/>
          <w:snapToGrid w:val="0"/>
          <w:kern w:val="0"/>
          <w:sz w:val="24"/>
          <w:szCs w:val="24"/>
          <w:lang w:val="en-US" w:eastAsia="zh-CN"/>
        </w:rPr>
        <w:t>物品</w:t>
      </w:r>
      <w:r>
        <w:rPr>
          <w:rFonts w:hint="eastAsia" w:asciiTheme="minorEastAsia" w:hAnsiTheme="minorEastAsia" w:eastAsiaTheme="minorEastAsia" w:cstheme="minorEastAsia"/>
          <w:snapToGrid w:val="0"/>
          <w:kern w:val="0"/>
          <w:sz w:val="24"/>
          <w:szCs w:val="24"/>
          <w:lang w:val="en-US" w:eastAsia="zh-CN"/>
        </w:rPr>
        <w:t>为假冒伪劣产品，</w:t>
      </w:r>
      <w:r>
        <w:rPr>
          <w:rFonts w:hint="eastAsia" w:asciiTheme="minorEastAsia" w:hAnsiTheme="minorEastAsia" w:eastAsiaTheme="minorEastAsia" w:cstheme="minorEastAsia"/>
          <w:snapToGrid w:val="0"/>
          <w:kern w:val="0"/>
          <w:sz w:val="24"/>
          <w:szCs w:val="24"/>
          <w:lang w:eastAsia="zh-CN"/>
        </w:rPr>
        <w:t>有权暂停</w:t>
      </w:r>
      <w:r>
        <w:rPr>
          <w:rFonts w:hint="eastAsia" w:asciiTheme="minorEastAsia" w:hAnsiTheme="minorEastAsia" w:eastAsiaTheme="minorEastAsia" w:cstheme="minorEastAsia"/>
          <w:snapToGrid w:val="0"/>
          <w:kern w:val="0"/>
          <w:sz w:val="24"/>
          <w:szCs w:val="24"/>
          <w:lang w:val="en-US" w:eastAsia="zh-CN"/>
        </w:rPr>
        <w:t>或取消其供货资格，并</w:t>
      </w:r>
      <w:r>
        <w:rPr>
          <w:rFonts w:hint="eastAsia" w:asciiTheme="minorEastAsia" w:hAnsiTheme="minorEastAsia" w:eastAsiaTheme="minorEastAsia" w:cstheme="minorEastAsia"/>
          <w:snapToGrid w:val="0"/>
          <w:kern w:val="0"/>
          <w:sz w:val="24"/>
          <w:szCs w:val="24"/>
          <w:lang w:eastAsia="zh-CN"/>
        </w:rPr>
        <w:t>有权对其追究相关责任，且赔偿由此造成采购人的经济损失。</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cstheme="minorEastAsia"/>
          <w:snapToGrid w:val="0"/>
          <w:kern w:val="0"/>
          <w:sz w:val="24"/>
          <w:szCs w:val="24"/>
          <w:lang w:val="en-US" w:eastAsia="zh-CN"/>
        </w:rPr>
        <w:t>4</w:t>
      </w:r>
      <w:r>
        <w:rPr>
          <w:rFonts w:hint="eastAsia" w:asciiTheme="minorEastAsia" w:hAnsiTheme="minorEastAsia" w:eastAsiaTheme="minorEastAsia" w:cstheme="minorEastAsia"/>
          <w:snapToGrid w:val="0"/>
          <w:kern w:val="0"/>
          <w:sz w:val="24"/>
          <w:szCs w:val="24"/>
          <w:lang w:val="en-US" w:eastAsia="zh-CN"/>
        </w:rPr>
        <w:t>、中标供应商必须提供</w:t>
      </w:r>
      <w:r>
        <w:rPr>
          <w:rFonts w:hint="eastAsia" w:asciiTheme="minorEastAsia" w:hAnsiTheme="minorEastAsia" w:cstheme="minorEastAsia"/>
          <w:snapToGrid w:val="0"/>
          <w:kern w:val="0"/>
          <w:sz w:val="24"/>
          <w:szCs w:val="24"/>
          <w:lang w:val="en-US" w:eastAsia="zh-CN"/>
        </w:rPr>
        <w:t>合同约定的</w:t>
      </w:r>
      <w:r>
        <w:rPr>
          <w:rFonts w:hint="eastAsia" w:asciiTheme="minorEastAsia" w:hAnsiTheme="minorEastAsia" w:eastAsiaTheme="minorEastAsia" w:cstheme="minorEastAsia"/>
          <w:snapToGrid w:val="0"/>
          <w:kern w:val="0"/>
          <w:sz w:val="24"/>
          <w:szCs w:val="24"/>
          <w:lang w:val="en-US" w:eastAsia="zh-CN"/>
        </w:rPr>
        <w:t>所列品牌</w:t>
      </w:r>
      <w:r>
        <w:rPr>
          <w:rFonts w:hint="eastAsia" w:asciiTheme="minorEastAsia" w:hAnsiTheme="minorEastAsia" w:cstheme="minorEastAsia"/>
          <w:snapToGrid w:val="0"/>
          <w:kern w:val="0"/>
          <w:sz w:val="24"/>
          <w:szCs w:val="24"/>
          <w:lang w:val="en-US" w:eastAsia="zh-CN"/>
        </w:rPr>
        <w:t>物品</w:t>
      </w:r>
      <w:r>
        <w:rPr>
          <w:rFonts w:hint="eastAsia" w:asciiTheme="minorEastAsia" w:hAnsiTheme="minorEastAsia" w:eastAsiaTheme="minorEastAsia" w:cstheme="minorEastAsia"/>
          <w:snapToGrid w:val="0"/>
          <w:kern w:val="0"/>
          <w:sz w:val="24"/>
          <w:szCs w:val="24"/>
          <w:lang w:val="en-US" w:eastAsia="zh-CN"/>
        </w:rPr>
        <w:t>，如确因生产厂家或市场因素无法提供</w:t>
      </w:r>
      <w:r>
        <w:rPr>
          <w:rFonts w:hint="eastAsia" w:asciiTheme="minorEastAsia" w:hAnsiTheme="minorEastAsia" w:cstheme="minorEastAsia"/>
          <w:snapToGrid w:val="0"/>
          <w:kern w:val="0"/>
          <w:sz w:val="24"/>
          <w:szCs w:val="24"/>
          <w:lang w:val="en-US" w:eastAsia="zh-CN"/>
        </w:rPr>
        <w:t>合同约定</w:t>
      </w:r>
      <w:r>
        <w:rPr>
          <w:rFonts w:hint="eastAsia" w:asciiTheme="minorEastAsia" w:hAnsiTheme="minorEastAsia" w:eastAsiaTheme="minorEastAsia" w:cstheme="minorEastAsia"/>
          <w:snapToGrid w:val="0"/>
          <w:kern w:val="0"/>
          <w:sz w:val="24"/>
          <w:szCs w:val="24"/>
          <w:lang w:val="en-US" w:eastAsia="zh-CN"/>
        </w:rPr>
        <w:t>中</w:t>
      </w:r>
      <w:r>
        <w:rPr>
          <w:rFonts w:hint="eastAsia" w:asciiTheme="minorEastAsia" w:hAnsiTheme="minorEastAsia" w:cstheme="minorEastAsia"/>
          <w:snapToGrid w:val="0"/>
          <w:kern w:val="0"/>
          <w:sz w:val="24"/>
          <w:szCs w:val="24"/>
          <w:lang w:val="en-US" w:eastAsia="zh-CN"/>
        </w:rPr>
        <w:t>的</w:t>
      </w:r>
      <w:r>
        <w:rPr>
          <w:rFonts w:hint="eastAsia" w:asciiTheme="minorEastAsia" w:hAnsiTheme="minorEastAsia" w:eastAsiaTheme="minorEastAsia" w:cstheme="minorEastAsia"/>
          <w:snapToGrid w:val="0"/>
          <w:kern w:val="0"/>
          <w:sz w:val="24"/>
          <w:szCs w:val="24"/>
          <w:lang w:val="en-US" w:eastAsia="zh-CN"/>
        </w:rPr>
        <w:t>品牌，经采购人同意后，中标供应商可更换其他品牌产品，但所更换品牌参数质量不得低于</w:t>
      </w:r>
      <w:r>
        <w:rPr>
          <w:rFonts w:hint="eastAsia" w:asciiTheme="minorEastAsia" w:hAnsiTheme="minorEastAsia" w:cstheme="minorEastAsia"/>
          <w:snapToGrid w:val="0"/>
          <w:kern w:val="0"/>
          <w:sz w:val="24"/>
          <w:szCs w:val="24"/>
          <w:lang w:val="en-US" w:eastAsia="zh-CN"/>
        </w:rPr>
        <w:t>合同约定</w:t>
      </w:r>
      <w:r>
        <w:rPr>
          <w:rFonts w:hint="eastAsia" w:asciiTheme="minorEastAsia" w:hAnsiTheme="minorEastAsia" w:eastAsiaTheme="minorEastAsia" w:cstheme="minorEastAsia"/>
          <w:snapToGrid w:val="0"/>
          <w:kern w:val="0"/>
          <w:sz w:val="24"/>
          <w:szCs w:val="24"/>
          <w:lang w:val="en-US" w:eastAsia="zh-CN"/>
        </w:rPr>
        <w:t>品牌的参数。</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cstheme="minorEastAsia"/>
          <w:snapToGrid w:val="0"/>
          <w:kern w:val="0"/>
          <w:sz w:val="24"/>
          <w:szCs w:val="24"/>
          <w:lang w:val="en-US" w:eastAsia="zh-CN"/>
        </w:rPr>
        <w:t>5</w:t>
      </w:r>
      <w:r>
        <w:rPr>
          <w:rFonts w:hint="eastAsia" w:asciiTheme="minorEastAsia" w:hAnsiTheme="minorEastAsia" w:eastAsiaTheme="minorEastAsia" w:cstheme="minorEastAsia"/>
          <w:snapToGrid w:val="0"/>
          <w:kern w:val="0"/>
          <w:sz w:val="24"/>
          <w:szCs w:val="24"/>
          <w:lang w:val="en-US" w:eastAsia="zh-CN"/>
        </w:rPr>
        <w:t>、中标供应商向采购人</w:t>
      </w:r>
      <w:r>
        <w:rPr>
          <w:rFonts w:hint="eastAsia" w:asciiTheme="minorEastAsia" w:hAnsiTheme="minorEastAsia" w:eastAsiaTheme="minorEastAsia" w:cstheme="minorEastAsia"/>
          <w:snapToGrid w:val="0"/>
          <w:kern w:val="0"/>
          <w:sz w:val="24"/>
          <w:szCs w:val="24"/>
          <w:lang w:eastAsia="zh-CN"/>
        </w:rPr>
        <w:t>提供的</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应包括原厂配置的用户手册、原厂保修卡、产品技术</w:t>
      </w:r>
      <w:r>
        <w:rPr>
          <w:rFonts w:hint="eastAsia" w:asciiTheme="minorEastAsia" w:hAnsiTheme="minorEastAsia" w:eastAsiaTheme="minorEastAsia" w:cstheme="minorEastAsia"/>
          <w:snapToGrid w:val="0"/>
          <w:kern w:val="0"/>
          <w:sz w:val="24"/>
          <w:szCs w:val="24"/>
          <w:lang w:val="en-US" w:eastAsia="zh-CN"/>
        </w:rPr>
        <w:t>文件</w:t>
      </w:r>
      <w:r>
        <w:rPr>
          <w:rFonts w:hint="eastAsia" w:asciiTheme="minorEastAsia" w:hAnsiTheme="minorEastAsia" w:eastAsiaTheme="minorEastAsia" w:cstheme="minorEastAsia"/>
          <w:snapToGrid w:val="0"/>
          <w:kern w:val="0"/>
          <w:sz w:val="24"/>
          <w:szCs w:val="24"/>
          <w:lang w:eastAsia="zh-CN"/>
        </w:rPr>
        <w:t>资料，</w:t>
      </w:r>
      <w:r>
        <w:rPr>
          <w:rFonts w:hint="eastAsia" w:asciiTheme="minorEastAsia" w:hAnsiTheme="minorEastAsia" w:eastAsiaTheme="minorEastAsia" w:cstheme="minorEastAsia"/>
          <w:snapToGrid w:val="0"/>
          <w:kern w:val="0"/>
          <w:sz w:val="24"/>
          <w:szCs w:val="24"/>
          <w:lang w:val="en-US" w:eastAsia="zh-CN"/>
        </w:rPr>
        <w:t>文件包含保证采购人能够正确进行安装、操作、检查、维修、维护、测试、调试、验收和运作</w:t>
      </w:r>
      <w:r>
        <w:rPr>
          <w:rFonts w:hint="eastAsia" w:asciiTheme="minorEastAsia" w:hAnsiTheme="minorEastAsia" w:cstheme="minorEastAsia"/>
          <w:snapToGrid w:val="0"/>
          <w:kern w:val="0"/>
          <w:sz w:val="24"/>
          <w:szCs w:val="24"/>
          <w:lang w:val="en-US" w:eastAsia="zh-CN"/>
        </w:rPr>
        <w:t>所</w:t>
      </w:r>
      <w:r>
        <w:rPr>
          <w:rFonts w:hint="eastAsia" w:asciiTheme="minorEastAsia" w:hAnsiTheme="minorEastAsia" w:eastAsiaTheme="minorEastAsia" w:cstheme="minorEastAsia"/>
          <w:snapToGrid w:val="0"/>
          <w:kern w:val="0"/>
          <w:sz w:val="24"/>
          <w:szCs w:val="24"/>
          <w:lang w:val="en-US" w:eastAsia="zh-CN"/>
        </w:rPr>
        <w:t>需的所有</w:t>
      </w:r>
      <w:r>
        <w:rPr>
          <w:rFonts w:hint="eastAsia" w:asciiTheme="minorEastAsia" w:hAnsiTheme="minorEastAsia" w:cstheme="minorEastAsia"/>
          <w:snapToGrid w:val="0"/>
          <w:kern w:val="0"/>
          <w:sz w:val="24"/>
          <w:szCs w:val="24"/>
          <w:lang w:val="en-US" w:eastAsia="zh-CN"/>
        </w:rPr>
        <w:t>资料</w:t>
      </w:r>
      <w:r>
        <w:rPr>
          <w:rFonts w:hint="eastAsia" w:asciiTheme="minorEastAsia" w:hAnsiTheme="minorEastAsia" w:eastAsiaTheme="minorEastAsia" w:cstheme="minorEastAsia"/>
          <w:snapToGrid w:val="0"/>
          <w:kern w:val="0"/>
          <w:sz w:val="24"/>
          <w:szCs w:val="24"/>
          <w:lang w:eastAsia="zh-CN"/>
        </w:rPr>
        <w:t>及出厂合格证。</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val="en-US" w:eastAsia="zh-CN"/>
        </w:rPr>
        <w:t>6</w:t>
      </w:r>
      <w:r>
        <w:rPr>
          <w:rFonts w:hint="eastAsia" w:asciiTheme="minorEastAsia" w:hAnsiTheme="minorEastAsia" w:eastAsiaTheme="minorEastAsia" w:cstheme="minorEastAsia"/>
          <w:snapToGrid w:val="0"/>
          <w:kern w:val="0"/>
          <w:sz w:val="24"/>
          <w:szCs w:val="24"/>
          <w:lang w:val="en-US" w:eastAsia="zh-CN"/>
        </w:rPr>
        <w:t>、</w:t>
      </w:r>
      <w:r>
        <w:rPr>
          <w:rFonts w:hint="eastAsia" w:asciiTheme="minorEastAsia" w:hAnsiTheme="minorEastAsia" w:eastAsiaTheme="minorEastAsia" w:cstheme="minorEastAsia"/>
          <w:snapToGrid w:val="0"/>
          <w:kern w:val="0"/>
          <w:sz w:val="24"/>
          <w:szCs w:val="24"/>
          <w:lang w:eastAsia="zh-CN"/>
        </w:rPr>
        <w:t>中标</w:t>
      </w:r>
      <w:r>
        <w:rPr>
          <w:rFonts w:hint="eastAsia" w:asciiTheme="minorEastAsia" w:hAnsiTheme="minorEastAsia" w:eastAsiaTheme="minorEastAsia" w:cstheme="minorEastAsia"/>
          <w:snapToGrid w:val="0"/>
          <w:kern w:val="0"/>
          <w:sz w:val="24"/>
          <w:szCs w:val="24"/>
          <w:lang w:val="en-US" w:eastAsia="zh-CN"/>
        </w:rPr>
        <w:t>供应商</w:t>
      </w:r>
      <w:r>
        <w:rPr>
          <w:rFonts w:hint="eastAsia" w:asciiTheme="minorEastAsia" w:hAnsiTheme="minorEastAsia" w:eastAsiaTheme="minorEastAsia" w:cstheme="minorEastAsia"/>
          <w:snapToGrid w:val="0"/>
          <w:kern w:val="0"/>
          <w:sz w:val="24"/>
          <w:szCs w:val="24"/>
          <w:lang w:eastAsia="zh-CN"/>
        </w:rPr>
        <w:t>所供</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必须为制造商原厂包装，包装质量符合国家相关标准，设备的包装均应有良好的防潮、防湿、防雨、防锈、防腐及防碰撞的措施。</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要求有包装材料保护运至现场，因包装不良造成的损失由中标</w:t>
      </w:r>
      <w:r>
        <w:rPr>
          <w:rFonts w:hint="eastAsia" w:asciiTheme="minorEastAsia" w:hAnsiTheme="minorEastAsia" w:eastAsiaTheme="minorEastAsia" w:cstheme="minorEastAsia"/>
          <w:snapToGrid w:val="0"/>
          <w:kern w:val="0"/>
          <w:sz w:val="24"/>
          <w:szCs w:val="24"/>
          <w:lang w:val="en-US" w:eastAsia="zh-CN"/>
        </w:rPr>
        <w:t>供应商</w:t>
      </w:r>
      <w:r>
        <w:rPr>
          <w:rFonts w:hint="eastAsia" w:asciiTheme="minorEastAsia" w:hAnsiTheme="minorEastAsia" w:eastAsiaTheme="minorEastAsia" w:cstheme="minorEastAsia"/>
          <w:snapToGrid w:val="0"/>
          <w:kern w:val="0"/>
          <w:sz w:val="24"/>
          <w:szCs w:val="24"/>
          <w:lang w:eastAsia="zh-CN"/>
        </w:rPr>
        <w:t>负责。</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b/>
          <w:bCs/>
          <w:snapToGrid w:val="0"/>
          <w:kern w:val="0"/>
          <w:sz w:val="24"/>
          <w:szCs w:val="24"/>
          <w:lang w:val="en-US" w:eastAsia="zh-CN"/>
        </w:rPr>
      </w:pPr>
      <w:r>
        <w:rPr>
          <w:rFonts w:hint="eastAsia" w:asciiTheme="minorEastAsia" w:hAnsiTheme="minorEastAsia" w:eastAsiaTheme="minorEastAsia" w:cstheme="minorEastAsia"/>
          <w:snapToGrid w:val="0"/>
          <w:kern w:val="0"/>
          <w:sz w:val="24"/>
          <w:szCs w:val="24"/>
          <w:lang w:val="en-US" w:eastAsia="zh-CN"/>
        </w:rPr>
        <w:t>★</w:t>
      </w:r>
      <w:r>
        <w:rPr>
          <w:rFonts w:hint="eastAsia" w:asciiTheme="minorEastAsia" w:hAnsiTheme="minorEastAsia" w:cstheme="minorEastAsia"/>
          <w:snapToGrid w:val="0"/>
          <w:kern w:val="0"/>
          <w:sz w:val="24"/>
          <w:szCs w:val="24"/>
          <w:lang w:val="en-US" w:eastAsia="zh-CN"/>
        </w:rPr>
        <w:t>7</w:t>
      </w:r>
      <w:r>
        <w:rPr>
          <w:rFonts w:hint="eastAsia" w:asciiTheme="minorEastAsia" w:hAnsiTheme="minorEastAsia" w:eastAsiaTheme="minorEastAsia" w:cstheme="minorEastAsia"/>
          <w:snapToGrid w:val="0"/>
          <w:kern w:val="0"/>
          <w:sz w:val="24"/>
          <w:szCs w:val="24"/>
          <w:lang w:val="en-US" w:eastAsia="zh-CN"/>
        </w:rPr>
        <w:t>、</w:t>
      </w:r>
      <w:r>
        <w:rPr>
          <w:rFonts w:hint="eastAsia" w:asciiTheme="minorEastAsia" w:hAnsiTheme="minorEastAsia" w:cstheme="minorEastAsia"/>
          <w:b/>
          <w:bCs/>
          <w:snapToGrid w:val="0"/>
          <w:color w:val="000000" w:themeColor="text1"/>
          <w:kern w:val="0"/>
          <w:sz w:val="24"/>
          <w:szCs w:val="24"/>
          <w:lang w:val="en-US" w:eastAsia="zh-CN"/>
          <w14:textFill>
            <w14:solidFill>
              <w14:schemeClr w14:val="tx1"/>
            </w14:solidFill>
          </w14:textFill>
        </w:rPr>
        <w:t>响应时间：</w:t>
      </w:r>
      <w:r>
        <w:rPr>
          <w:rFonts w:hint="eastAsia" w:asciiTheme="minorEastAsia" w:hAnsiTheme="minorEastAsia" w:eastAsiaTheme="minorEastAsia" w:cstheme="minorEastAsia"/>
          <w:b/>
          <w:bCs/>
          <w:snapToGrid w:val="0"/>
          <w:kern w:val="0"/>
          <w:sz w:val="24"/>
          <w:szCs w:val="24"/>
          <w:lang w:eastAsia="zh-CN"/>
        </w:rPr>
        <w:t>中标</w:t>
      </w:r>
      <w:r>
        <w:rPr>
          <w:rFonts w:hint="eastAsia" w:asciiTheme="minorEastAsia" w:hAnsiTheme="minorEastAsia" w:eastAsiaTheme="minorEastAsia" w:cstheme="minorEastAsia"/>
          <w:b/>
          <w:bCs/>
          <w:snapToGrid w:val="0"/>
          <w:kern w:val="0"/>
          <w:sz w:val="24"/>
          <w:szCs w:val="24"/>
          <w:lang w:val="en-US" w:eastAsia="zh-CN"/>
        </w:rPr>
        <w:t>供应商</w:t>
      </w:r>
      <w:r>
        <w:rPr>
          <w:rFonts w:hint="eastAsia" w:asciiTheme="minorEastAsia" w:hAnsiTheme="minorEastAsia" w:eastAsiaTheme="minorEastAsia" w:cstheme="minorEastAsia"/>
          <w:b/>
          <w:bCs/>
          <w:snapToGrid w:val="0"/>
          <w:kern w:val="0"/>
          <w:sz w:val="24"/>
          <w:szCs w:val="24"/>
          <w:lang w:eastAsia="zh-CN"/>
        </w:rPr>
        <w:t>接到采购人电话</w:t>
      </w:r>
      <w:r>
        <w:rPr>
          <w:rFonts w:hint="eastAsia" w:asciiTheme="minorEastAsia" w:hAnsiTheme="minorEastAsia" w:cstheme="minorEastAsia"/>
          <w:b/>
          <w:bCs/>
          <w:snapToGrid w:val="0"/>
          <w:kern w:val="0"/>
          <w:sz w:val="24"/>
          <w:szCs w:val="24"/>
          <w:lang w:eastAsia="zh-CN"/>
        </w:rPr>
        <w:t>或微信、</w:t>
      </w:r>
      <w:r>
        <w:rPr>
          <w:rFonts w:hint="eastAsia" w:asciiTheme="minorEastAsia" w:hAnsiTheme="minorEastAsia" w:cstheme="minorEastAsia"/>
          <w:b/>
          <w:bCs/>
          <w:snapToGrid w:val="0"/>
          <w:kern w:val="0"/>
          <w:sz w:val="24"/>
          <w:szCs w:val="24"/>
          <w:lang w:val="en-US" w:eastAsia="zh-CN"/>
        </w:rPr>
        <w:t>QQ</w:t>
      </w:r>
      <w:r>
        <w:rPr>
          <w:rFonts w:hint="eastAsia" w:asciiTheme="minorEastAsia" w:hAnsiTheme="minorEastAsia" w:eastAsiaTheme="minorEastAsia" w:cstheme="minorEastAsia"/>
          <w:b/>
          <w:bCs/>
          <w:snapToGrid w:val="0"/>
          <w:kern w:val="0"/>
          <w:sz w:val="24"/>
          <w:szCs w:val="24"/>
          <w:lang w:eastAsia="zh-CN"/>
        </w:rPr>
        <w:t>通知订单后，应</w:t>
      </w:r>
      <w:r>
        <w:rPr>
          <w:rFonts w:hint="eastAsia" w:asciiTheme="minorEastAsia" w:hAnsiTheme="minorEastAsia" w:cstheme="minorEastAsia"/>
          <w:b/>
          <w:bCs/>
          <w:snapToGrid w:val="0"/>
          <w:kern w:val="0"/>
          <w:sz w:val="24"/>
          <w:szCs w:val="24"/>
          <w:lang w:eastAsia="zh-CN"/>
        </w:rPr>
        <w:t>按</w:t>
      </w:r>
      <w:r>
        <w:rPr>
          <w:rFonts w:hint="eastAsia" w:asciiTheme="minorEastAsia" w:hAnsiTheme="minorEastAsia" w:eastAsiaTheme="minorEastAsia" w:cstheme="minorEastAsia"/>
          <w:b/>
          <w:bCs/>
          <w:snapToGrid w:val="0"/>
          <w:kern w:val="0"/>
          <w:sz w:val="24"/>
          <w:szCs w:val="24"/>
          <w:lang w:eastAsia="zh-CN"/>
        </w:rPr>
        <w:t>时提供</w:t>
      </w:r>
      <w:r>
        <w:rPr>
          <w:rFonts w:hint="eastAsia" w:asciiTheme="minorEastAsia" w:hAnsiTheme="minorEastAsia" w:cstheme="minorEastAsia"/>
          <w:b/>
          <w:bCs/>
          <w:snapToGrid w:val="0"/>
          <w:kern w:val="0"/>
          <w:sz w:val="24"/>
          <w:szCs w:val="24"/>
          <w:lang w:eastAsia="zh-CN"/>
        </w:rPr>
        <w:t>订单物品，不能自行规定起送货物品最低数量</w:t>
      </w:r>
      <w:r>
        <w:rPr>
          <w:rFonts w:hint="eastAsia" w:asciiTheme="minorEastAsia" w:hAnsiTheme="minorEastAsia" w:eastAsiaTheme="minorEastAsia" w:cstheme="minorEastAsia"/>
          <w:b/>
          <w:bCs/>
          <w:snapToGrid w:val="0"/>
          <w:kern w:val="0"/>
          <w:sz w:val="24"/>
          <w:szCs w:val="24"/>
          <w:lang w:eastAsia="zh-CN"/>
        </w:rPr>
        <w:t>。急需</w:t>
      </w:r>
      <w:r>
        <w:rPr>
          <w:rFonts w:hint="eastAsia" w:asciiTheme="minorEastAsia" w:hAnsiTheme="minorEastAsia" w:cstheme="minorEastAsia"/>
          <w:b/>
          <w:bCs/>
          <w:snapToGrid w:val="0"/>
          <w:kern w:val="0"/>
          <w:sz w:val="24"/>
          <w:szCs w:val="24"/>
          <w:lang w:eastAsia="zh-CN"/>
        </w:rPr>
        <w:t>物品</w:t>
      </w:r>
      <w:r>
        <w:rPr>
          <w:rFonts w:hint="eastAsia" w:asciiTheme="minorEastAsia" w:hAnsiTheme="minorEastAsia" w:eastAsiaTheme="minorEastAsia" w:cstheme="minorEastAsia"/>
          <w:b/>
          <w:bCs/>
          <w:snapToGrid w:val="0"/>
          <w:kern w:val="0"/>
          <w:sz w:val="24"/>
          <w:szCs w:val="24"/>
          <w:lang w:eastAsia="zh-CN"/>
        </w:rPr>
        <w:t>要求在</w:t>
      </w:r>
      <w:r>
        <w:rPr>
          <w:rFonts w:hint="eastAsia" w:asciiTheme="minorEastAsia" w:hAnsiTheme="minorEastAsia" w:cstheme="minorEastAsia"/>
          <w:b/>
          <w:bCs/>
          <w:snapToGrid w:val="0"/>
          <w:kern w:val="0"/>
          <w:sz w:val="24"/>
          <w:szCs w:val="24"/>
          <w:lang w:val="en-US" w:eastAsia="zh-CN"/>
        </w:rPr>
        <w:t>4</w:t>
      </w:r>
      <w:r>
        <w:rPr>
          <w:rFonts w:hint="eastAsia" w:asciiTheme="minorEastAsia" w:hAnsiTheme="minorEastAsia" w:eastAsiaTheme="minorEastAsia" w:cstheme="minorEastAsia"/>
          <w:b/>
          <w:bCs/>
          <w:snapToGrid w:val="0"/>
          <w:kern w:val="0"/>
          <w:sz w:val="24"/>
          <w:szCs w:val="24"/>
          <w:lang w:eastAsia="zh-CN"/>
        </w:rPr>
        <w:t>个小时内送达</w:t>
      </w:r>
      <w:r>
        <w:rPr>
          <w:rFonts w:hint="eastAsia" w:asciiTheme="minorEastAsia" w:hAnsiTheme="minorEastAsia" w:cstheme="minorEastAsia"/>
          <w:b/>
          <w:bCs/>
          <w:snapToGrid w:val="0"/>
          <w:kern w:val="0"/>
          <w:sz w:val="24"/>
          <w:szCs w:val="24"/>
          <w:lang w:eastAsia="zh-CN"/>
        </w:rPr>
        <w:t>交货</w:t>
      </w:r>
      <w:r>
        <w:rPr>
          <w:rFonts w:hint="eastAsia" w:asciiTheme="minorEastAsia" w:hAnsiTheme="minorEastAsia" w:eastAsiaTheme="minorEastAsia" w:cstheme="minorEastAsia"/>
          <w:b/>
          <w:bCs/>
          <w:snapToGrid w:val="0"/>
          <w:kern w:val="0"/>
          <w:sz w:val="24"/>
          <w:szCs w:val="24"/>
          <w:lang w:eastAsia="zh-CN"/>
        </w:rPr>
        <w:t>地点</w:t>
      </w:r>
      <w:r>
        <w:rPr>
          <w:rFonts w:hint="eastAsia" w:asciiTheme="minorEastAsia" w:hAnsiTheme="minorEastAsia" w:cstheme="minorEastAsia"/>
          <w:b/>
          <w:bCs/>
          <w:snapToGrid w:val="0"/>
          <w:kern w:val="0"/>
          <w:sz w:val="24"/>
          <w:szCs w:val="24"/>
          <w:lang w:eastAsia="zh-CN"/>
        </w:rPr>
        <w:t>；</w:t>
      </w:r>
      <w:r>
        <w:rPr>
          <w:rFonts w:hint="eastAsia" w:asciiTheme="minorEastAsia" w:hAnsiTheme="minorEastAsia" w:eastAsiaTheme="minorEastAsia" w:cstheme="minorEastAsia"/>
          <w:b/>
          <w:bCs/>
          <w:snapToGrid w:val="0"/>
          <w:kern w:val="0"/>
          <w:sz w:val="24"/>
          <w:szCs w:val="24"/>
          <w:lang w:eastAsia="zh-CN"/>
        </w:rPr>
        <w:t>常规</w:t>
      </w:r>
      <w:r>
        <w:rPr>
          <w:rFonts w:hint="eastAsia" w:asciiTheme="minorEastAsia" w:hAnsiTheme="minorEastAsia" w:cstheme="minorEastAsia"/>
          <w:b/>
          <w:bCs/>
          <w:snapToGrid w:val="0"/>
          <w:kern w:val="0"/>
          <w:sz w:val="24"/>
          <w:szCs w:val="24"/>
          <w:lang w:eastAsia="zh-CN"/>
        </w:rPr>
        <w:t>物品</w:t>
      </w:r>
      <w:r>
        <w:rPr>
          <w:rFonts w:hint="eastAsia" w:asciiTheme="minorEastAsia" w:hAnsiTheme="minorEastAsia" w:eastAsiaTheme="minorEastAsia" w:cstheme="minorEastAsia"/>
          <w:b/>
          <w:bCs/>
          <w:snapToGrid w:val="0"/>
          <w:kern w:val="0"/>
          <w:sz w:val="24"/>
          <w:szCs w:val="24"/>
          <w:lang w:eastAsia="zh-CN"/>
        </w:rPr>
        <w:t>要求</w:t>
      </w:r>
      <w:r>
        <w:rPr>
          <w:rFonts w:hint="eastAsia" w:asciiTheme="minorEastAsia" w:hAnsiTheme="minorEastAsia" w:eastAsiaTheme="minorEastAsia" w:cstheme="minorEastAsia"/>
          <w:b/>
          <w:bCs/>
          <w:snapToGrid w:val="0"/>
          <w:kern w:val="0"/>
          <w:sz w:val="24"/>
          <w:szCs w:val="24"/>
          <w:lang w:val="en-US" w:eastAsia="zh-CN"/>
        </w:rPr>
        <w:t>48</w:t>
      </w:r>
      <w:r>
        <w:rPr>
          <w:rFonts w:hint="eastAsia" w:asciiTheme="minorEastAsia" w:hAnsiTheme="minorEastAsia" w:eastAsiaTheme="minorEastAsia" w:cstheme="minorEastAsia"/>
          <w:b/>
          <w:bCs/>
          <w:snapToGrid w:val="0"/>
          <w:kern w:val="0"/>
          <w:sz w:val="24"/>
          <w:szCs w:val="24"/>
          <w:lang w:eastAsia="zh-CN"/>
        </w:rPr>
        <w:t>小时内送</w:t>
      </w:r>
      <w:r>
        <w:rPr>
          <w:rFonts w:hint="eastAsia" w:asciiTheme="minorEastAsia" w:hAnsiTheme="minorEastAsia" w:cstheme="minorEastAsia"/>
          <w:b/>
          <w:bCs/>
          <w:snapToGrid w:val="0"/>
          <w:kern w:val="0"/>
          <w:sz w:val="24"/>
          <w:szCs w:val="24"/>
          <w:lang w:eastAsia="zh-CN"/>
        </w:rPr>
        <w:t>达交货</w:t>
      </w:r>
      <w:r>
        <w:rPr>
          <w:rFonts w:hint="eastAsia" w:asciiTheme="minorEastAsia" w:hAnsiTheme="minorEastAsia" w:eastAsiaTheme="minorEastAsia" w:cstheme="minorEastAsia"/>
          <w:b/>
          <w:bCs/>
          <w:snapToGrid w:val="0"/>
          <w:kern w:val="0"/>
          <w:sz w:val="24"/>
          <w:szCs w:val="24"/>
          <w:lang w:eastAsia="zh-CN"/>
        </w:rPr>
        <w:t>地点</w:t>
      </w:r>
      <w:r>
        <w:rPr>
          <w:rFonts w:hint="eastAsia" w:asciiTheme="minorEastAsia" w:hAnsiTheme="minorEastAsia" w:cstheme="minorEastAsia"/>
          <w:b/>
          <w:bCs/>
          <w:snapToGrid w:val="0"/>
          <w:kern w:val="0"/>
          <w:sz w:val="24"/>
          <w:szCs w:val="24"/>
          <w:lang w:eastAsia="zh-CN"/>
        </w:rPr>
        <w:t>；一般物品双方约定时间送达交货地点；</w:t>
      </w:r>
      <w:r>
        <w:rPr>
          <w:rFonts w:hint="eastAsia" w:asciiTheme="minorEastAsia" w:hAnsiTheme="minorEastAsia" w:eastAsiaTheme="minorEastAsia" w:cstheme="minorEastAsia"/>
          <w:b/>
          <w:bCs/>
          <w:snapToGrid w:val="0"/>
          <w:kern w:val="0"/>
          <w:sz w:val="24"/>
          <w:szCs w:val="24"/>
          <w:lang w:eastAsia="zh-CN"/>
        </w:rPr>
        <w:t>由采购人仓库管理员验收并签字。</w:t>
      </w:r>
    </w:p>
    <w:p>
      <w:pPr>
        <w:keepNext w:val="0"/>
        <w:keepLines w:val="0"/>
        <w:pageBreakBefore w:val="0"/>
        <w:widowControl w:val="0"/>
        <w:kinsoku/>
        <w:wordWrap/>
        <w:overflowPunct/>
        <w:topLinePunct w:val="0"/>
        <w:autoSpaceDE/>
        <w:autoSpaceDN/>
        <w:bidi w:val="0"/>
        <w:snapToGrid w:val="0"/>
        <w:spacing w:line="500" w:lineRule="exact"/>
        <w:ind w:right="0" w:rightChars="0" w:firstLine="482" w:firstLineChars="200"/>
        <w:contextualSpacing/>
        <w:textAlignment w:val="auto"/>
        <w:rPr>
          <w:rFonts w:hint="eastAsia" w:asciiTheme="minorEastAsia" w:hAnsiTheme="minorEastAsia" w:eastAsiaTheme="minorEastAsia" w:cstheme="minorEastAsia"/>
          <w:b/>
          <w:bCs/>
          <w:snapToGrid w:val="0"/>
          <w:kern w:val="0"/>
          <w:sz w:val="24"/>
          <w:szCs w:val="24"/>
          <w:lang w:eastAsia="zh-CN"/>
        </w:rPr>
      </w:pPr>
      <w:r>
        <w:rPr>
          <w:rFonts w:hint="eastAsia" w:asciiTheme="minorEastAsia" w:hAnsiTheme="minorEastAsia" w:eastAsiaTheme="minorEastAsia" w:cstheme="minorEastAsia"/>
          <w:b/>
          <w:bCs/>
          <w:snapToGrid w:val="0"/>
          <w:kern w:val="0"/>
          <w:sz w:val="24"/>
          <w:szCs w:val="24"/>
          <w:lang w:val="en-US" w:eastAsia="zh-CN"/>
        </w:rPr>
        <w:t>★</w:t>
      </w:r>
      <w:r>
        <w:rPr>
          <w:rFonts w:hint="eastAsia" w:asciiTheme="minorEastAsia" w:hAnsiTheme="minorEastAsia" w:cstheme="minorEastAsia"/>
          <w:b/>
          <w:bCs/>
          <w:snapToGrid w:val="0"/>
          <w:kern w:val="0"/>
          <w:sz w:val="24"/>
          <w:szCs w:val="24"/>
          <w:lang w:val="en-US" w:eastAsia="zh-CN"/>
        </w:rPr>
        <w:t>8</w:t>
      </w:r>
      <w:r>
        <w:rPr>
          <w:rFonts w:hint="eastAsia" w:asciiTheme="minorEastAsia" w:hAnsiTheme="minorEastAsia" w:eastAsiaTheme="minorEastAsia" w:cstheme="minorEastAsia"/>
          <w:b/>
          <w:bCs/>
          <w:snapToGrid w:val="0"/>
          <w:kern w:val="0"/>
          <w:sz w:val="24"/>
          <w:szCs w:val="24"/>
          <w:lang w:val="en-US" w:eastAsia="zh-CN"/>
        </w:rPr>
        <w:t>、如</w:t>
      </w:r>
      <w:r>
        <w:rPr>
          <w:rFonts w:hint="eastAsia" w:asciiTheme="minorEastAsia" w:hAnsiTheme="minorEastAsia" w:eastAsiaTheme="minorEastAsia" w:cstheme="minorEastAsia"/>
          <w:b/>
          <w:bCs/>
          <w:snapToGrid w:val="0"/>
          <w:kern w:val="0"/>
          <w:sz w:val="24"/>
          <w:szCs w:val="24"/>
          <w:lang w:eastAsia="zh-CN"/>
        </w:rPr>
        <w:t>中标</w:t>
      </w:r>
      <w:r>
        <w:rPr>
          <w:rFonts w:hint="eastAsia" w:asciiTheme="minorEastAsia" w:hAnsiTheme="minorEastAsia" w:eastAsiaTheme="minorEastAsia" w:cstheme="minorEastAsia"/>
          <w:b/>
          <w:bCs/>
          <w:snapToGrid w:val="0"/>
          <w:kern w:val="0"/>
          <w:sz w:val="24"/>
          <w:szCs w:val="24"/>
          <w:lang w:val="en-US" w:eastAsia="zh-CN"/>
        </w:rPr>
        <w:t>供应商</w:t>
      </w:r>
      <w:r>
        <w:rPr>
          <w:rFonts w:hint="eastAsia" w:asciiTheme="minorEastAsia" w:hAnsiTheme="minorEastAsia" w:eastAsiaTheme="minorEastAsia" w:cstheme="minorEastAsia"/>
          <w:b/>
          <w:bCs/>
          <w:snapToGrid w:val="0"/>
          <w:kern w:val="0"/>
          <w:sz w:val="24"/>
          <w:szCs w:val="24"/>
          <w:lang w:eastAsia="zh-CN"/>
        </w:rPr>
        <w:t>所供</w:t>
      </w:r>
      <w:r>
        <w:rPr>
          <w:rFonts w:hint="eastAsia" w:asciiTheme="minorEastAsia" w:hAnsiTheme="minorEastAsia" w:cstheme="minorEastAsia"/>
          <w:b/>
          <w:bCs/>
          <w:snapToGrid w:val="0"/>
          <w:kern w:val="0"/>
          <w:sz w:val="24"/>
          <w:szCs w:val="24"/>
          <w:lang w:eastAsia="zh-CN"/>
        </w:rPr>
        <w:t>物品</w:t>
      </w:r>
      <w:r>
        <w:rPr>
          <w:rFonts w:hint="eastAsia" w:asciiTheme="minorEastAsia" w:hAnsiTheme="minorEastAsia" w:eastAsiaTheme="minorEastAsia" w:cstheme="minorEastAsia"/>
          <w:b/>
          <w:bCs/>
          <w:snapToGrid w:val="0"/>
          <w:kern w:val="0"/>
          <w:sz w:val="24"/>
          <w:szCs w:val="24"/>
          <w:lang w:eastAsia="zh-CN"/>
        </w:rPr>
        <w:t>与采购人需求不符，必须无条件</w:t>
      </w:r>
      <w:r>
        <w:rPr>
          <w:rFonts w:hint="eastAsia" w:asciiTheme="minorEastAsia" w:hAnsiTheme="minorEastAsia" w:cstheme="minorEastAsia"/>
          <w:b/>
          <w:bCs/>
          <w:snapToGrid w:val="0"/>
          <w:kern w:val="0"/>
          <w:sz w:val="24"/>
          <w:szCs w:val="24"/>
          <w:lang w:eastAsia="zh-CN"/>
        </w:rPr>
        <w:t>按需求时间</w:t>
      </w:r>
      <w:r>
        <w:rPr>
          <w:rFonts w:hint="eastAsia" w:asciiTheme="minorEastAsia" w:hAnsiTheme="minorEastAsia" w:eastAsiaTheme="minorEastAsia" w:cstheme="minorEastAsia"/>
          <w:b/>
          <w:bCs/>
          <w:snapToGrid w:val="0"/>
          <w:kern w:val="0"/>
          <w:sz w:val="24"/>
          <w:szCs w:val="24"/>
          <w:lang w:eastAsia="zh-CN"/>
        </w:rPr>
        <w:t>退换</w:t>
      </w:r>
      <w:r>
        <w:rPr>
          <w:rFonts w:hint="eastAsia" w:asciiTheme="minorEastAsia" w:hAnsiTheme="minorEastAsia" w:cstheme="minorEastAsia"/>
          <w:b/>
          <w:bCs/>
          <w:snapToGrid w:val="0"/>
          <w:kern w:val="0"/>
          <w:sz w:val="24"/>
          <w:szCs w:val="24"/>
          <w:lang w:eastAsia="zh-CN"/>
        </w:rPr>
        <w:t>物品</w:t>
      </w:r>
      <w:r>
        <w:rPr>
          <w:rFonts w:hint="eastAsia" w:asciiTheme="minorEastAsia" w:hAnsiTheme="minorEastAsia" w:eastAsiaTheme="minorEastAsia" w:cstheme="minorEastAsia"/>
          <w:b/>
          <w:bCs/>
          <w:snapToGrid w:val="0"/>
          <w:kern w:val="0"/>
          <w:sz w:val="24"/>
          <w:szCs w:val="24"/>
          <w:lang w:eastAsia="zh-CN"/>
        </w:rPr>
        <w:t>。</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val="en-US" w:eastAsia="zh-CN"/>
        </w:rPr>
        <w:t>9</w:t>
      </w:r>
      <w:r>
        <w:rPr>
          <w:rFonts w:hint="eastAsia" w:asciiTheme="minorEastAsia" w:hAnsiTheme="minorEastAsia" w:eastAsiaTheme="minorEastAsia" w:cstheme="minorEastAsia"/>
          <w:snapToGrid w:val="0"/>
          <w:kern w:val="0"/>
          <w:sz w:val="24"/>
          <w:szCs w:val="24"/>
          <w:lang w:val="en-US" w:eastAsia="zh-CN"/>
        </w:rPr>
        <w:t>、</w:t>
      </w:r>
      <w:r>
        <w:rPr>
          <w:rFonts w:hint="eastAsia" w:asciiTheme="minorEastAsia" w:hAnsiTheme="minorEastAsia" w:eastAsiaTheme="minorEastAsia" w:cstheme="minorEastAsia"/>
          <w:snapToGrid w:val="0"/>
          <w:kern w:val="0"/>
          <w:sz w:val="24"/>
          <w:szCs w:val="24"/>
          <w:lang w:eastAsia="zh-CN"/>
        </w:rPr>
        <w:t>送货单必须注明</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的品名、规格、数量、价格，由采购人指定人员签字验收入库。</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eastAsiaTheme="minorEastAsia" w:cstheme="minorEastAsia"/>
          <w:snapToGrid w:val="0"/>
          <w:kern w:val="0"/>
          <w:sz w:val="24"/>
          <w:szCs w:val="24"/>
          <w:lang w:val="en-US" w:eastAsia="zh-CN"/>
        </w:rPr>
        <w:t>1</w:t>
      </w:r>
      <w:r>
        <w:rPr>
          <w:rFonts w:hint="eastAsia" w:asciiTheme="minorEastAsia" w:hAnsiTheme="minorEastAsia" w:cstheme="minorEastAsia"/>
          <w:snapToGrid w:val="0"/>
          <w:kern w:val="0"/>
          <w:sz w:val="24"/>
          <w:szCs w:val="24"/>
          <w:lang w:val="en-US" w:eastAsia="zh-CN"/>
        </w:rPr>
        <w:t>0</w:t>
      </w:r>
      <w:r>
        <w:rPr>
          <w:rFonts w:hint="eastAsia" w:asciiTheme="minorEastAsia" w:hAnsiTheme="minorEastAsia" w:eastAsiaTheme="minorEastAsia" w:cstheme="minorEastAsia"/>
          <w:snapToGrid w:val="0"/>
          <w:kern w:val="0"/>
          <w:sz w:val="24"/>
          <w:szCs w:val="24"/>
          <w:lang w:val="en-US" w:eastAsia="zh-CN"/>
        </w:rPr>
        <w:t>、交货地点：广西交通职业技术学院园湖校区</w:t>
      </w:r>
      <w:r>
        <w:rPr>
          <w:rFonts w:hint="eastAsia" w:asciiTheme="minorEastAsia" w:hAnsiTheme="minorEastAsia" w:cstheme="minorEastAsia"/>
          <w:snapToGrid w:val="0"/>
          <w:kern w:val="0"/>
          <w:sz w:val="24"/>
          <w:szCs w:val="24"/>
          <w:lang w:val="en-US" w:eastAsia="zh-CN"/>
        </w:rPr>
        <w:t>（南宁市园湖北路12号）或</w:t>
      </w:r>
      <w:r>
        <w:rPr>
          <w:rFonts w:hint="eastAsia" w:asciiTheme="minorEastAsia" w:hAnsiTheme="minorEastAsia" w:eastAsiaTheme="minorEastAsia" w:cstheme="minorEastAsia"/>
          <w:snapToGrid w:val="0"/>
          <w:kern w:val="0"/>
          <w:sz w:val="24"/>
          <w:szCs w:val="24"/>
          <w:lang w:val="en-US" w:eastAsia="zh-CN"/>
        </w:rPr>
        <w:t>昆仑校区</w:t>
      </w:r>
      <w:r>
        <w:rPr>
          <w:rFonts w:hint="eastAsia" w:asciiTheme="minorEastAsia" w:hAnsiTheme="minorEastAsia" w:cstheme="minorEastAsia"/>
          <w:snapToGrid w:val="0"/>
          <w:kern w:val="0"/>
          <w:sz w:val="24"/>
          <w:szCs w:val="24"/>
          <w:lang w:val="en-US" w:eastAsia="zh-CN"/>
        </w:rPr>
        <w:t>（南宁市兴宁区昆仑大道1258号）</w:t>
      </w:r>
      <w:r>
        <w:rPr>
          <w:rFonts w:hint="eastAsia" w:asciiTheme="minorEastAsia" w:hAnsiTheme="minorEastAsia" w:eastAsiaTheme="minorEastAsia" w:cstheme="minorEastAsia"/>
          <w:snapToGrid w:val="0"/>
          <w:kern w:val="0"/>
          <w:sz w:val="24"/>
          <w:szCs w:val="24"/>
          <w:lang w:val="en-US" w:eastAsia="zh-CN"/>
        </w:rPr>
        <w:t>指定地点。</w:t>
      </w:r>
    </w:p>
    <w:p>
      <w:pPr>
        <w:keepNext w:val="0"/>
        <w:keepLines w:val="0"/>
        <w:pageBreakBefore w:val="0"/>
        <w:widowControl w:val="0"/>
        <w:kinsoku/>
        <w:wordWrap/>
        <w:overflowPunct/>
        <w:topLinePunct w:val="0"/>
        <w:autoSpaceDE/>
        <w:autoSpaceDN/>
        <w:bidi w:val="0"/>
        <w:snapToGrid w:val="0"/>
        <w:spacing w:line="500" w:lineRule="exact"/>
        <w:ind w:right="0" w:rightChars="0"/>
        <w:contextualSpacing/>
        <w:textAlignment w:val="auto"/>
        <w:rPr>
          <w:rFonts w:hint="eastAsia" w:asciiTheme="minorEastAsia" w:hAnsiTheme="minorEastAsia" w:eastAsiaTheme="minorEastAsia" w:cstheme="minorEastAsia"/>
          <w:b/>
          <w:bCs/>
          <w:snapToGrid w:val="0"/>
          <w:kern w:val="0"/>
          <w:sz w:val="24"/>
          <w:szCs w:val="24"/>
          <w:lang w:eastAsia="zh-CN"/>
        </w:rPr>
      </w:pPr>
      <w:r>
        <w:rPr>
          <w:rFonts w:hint="eastAsia" w:asciiTheme="minorEastAsia" w:hAnsiTheme="minorEastAsia" w:cstheme="minorEastAsia"/>
          <w:b/>
          <w:bCs/>
          <w:snapToGrid w:val="0"/>
          <w:kern w:val="0"/>
          <w:sz w:val="24"/>
          <w:szCs w:val="24"/>
          <w:lang w:eastAsia="zh-CN"/>
        </w:rPr>
        <w:t>六</w:t>
      </w:r>
      <w:r>
        <w:rPr>
          <w:rFonts w:hint="eastAsia" w:asciiTheme="minorEastAsia" w:hAnsiTheme="minorEastAsia" w:eastAsiaTheme="minorEastAsia" w:cstheme="minorEastAsia"/>
          <w:b/>
          <w:bCs/>
          <w:snapToGrid w:val="0"/>
          <w:kern w:val="0"/>
          <w:sz w:val="24"/>
          <w:szCs w:val="24"/>
          <w:lang w:eastAsia="zh-CN"/>
        </w:rPr>
        <w:t>、五金耗材</w:t>
      </w:r>
      <w:r>
        <w:rPr>
          <w:rFonts w:hint="eastAsia" w:asciiTheme="minorEastAsia" w:hAnsiTheme="minorEastAsia" w:cstheme="minorEastAsia"/>
          <w:b/>
          <w:bCs/>
          <w:snapToGrid w:val="0"/>
          <w:kern w:val="0"/>
          <w:sz w:val="24"/>
          <w:szCs w:val="24"/>
          <w:lang w:eastAsia="zh-CN"/>
        </w:rPr>
        <w:t>初次报价</w:t>
      </w:r>
      <w:r>
        <w:rPr>
          <w:rFonts w:hint="eastAsia" w:asciiTheme="minorEastAsia" w:hAnsiTheme="minorEastAsia" w:eastAsiaTheme="minorEastAsia" w:cstheme="minorEastAsia"/>
          <w:b/>
          <w:bCs/>
          <w:snapToGrid w:val="0"/>
          <w:kern w:val="0"/>
          <w:sz w:val="24"/>
          <w:szCs w:val="24"/>
          <w:lang w:eastAsia="zh-CN"/>
        </w:rPr>
        <w:t>规则</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eastAsiaTheme="minorEastAsia" w:cstheme="minorEastAsia"/>
          <w:snapToGrid w:val="0"/>
          <w:kern w:val="0"/>
          <w:sz w:val="24"/>
          <w:szCs w:val="24"/>
          <w:lang w:val="en-US" w:eastAsia="zh-CN"/>
        </w:rPr>
        <w:t>★1、投标供应商必须按附件1《广西交通职业技术学院五金耗材报价表》要求的品</w:t>
      </w:r>
      <w:r>
        <w:rPr>
          <w:rFonts w:hint="eastAsia" w:asciiTheme="minorEastAsia" w:hAnsiTheme="minorEastAsia" w:eastAsiaTheme="minorEastAsia" w:cstheme="minorEastAsia"/>
          <w:snapToGrid w:val="0"/>
          <w:color w:val="000000" w:themeColor="text1"/>
          <w:kern w:val="0"/>
          <w:sz w:val="24"/>
          <w:szCs w:val="24"/>
          <w:lang w:val="en-US" w:eastAsia="zh-CN"/>
          <w14:textFill>
            <w14:solidFill>
              <w14:schemeClr w14:val="tx1"/>
            </w14:solidFill>
          </w14:textFill>
        </w:rPr>
        <w:t>牌</w:t>
      </w:r>
      <w:r>
        <w:rPr>
          <w:rFonts w:hint="eastAsia" w:asciiTheme="minorEastAsia" w:hAnsiTheme="minorEastAsia" w:cstheme="minorEastAsia"/>
          <w:snapToGrid w:val="0"/>
          <w:color w:val="000000" w:themeColor="text1"/>
          <w:kern w:val="0"/>
          <w:sz w:val="24"/>
          <w:szCs w:val="24"/>
          <w:lang w:val="en-US" w:eastAsia="zh-CN"/>
          <w14:textFill>
            <w14:solidFill>
              <w14:schemeClr w14:val="tx1"/>
            </w14:solidFill>
          </w14:textFill>
        </w:rPr>
        <w:t>、</w:t>
      </w:r>
      <w:r>
        <w:rPr>
          <w:rFonts w:hint="eastAsia" w:asciiTheme="minorEastAsia" w:hAnsiTheme="minorEastAsia" w:eastAsiaTheme="minorEastAsia" w:cstheme="minorEastAsia"/>
          <w:snapToGrid w:val="0"/>
          <w:kern w:val="0"/>
          <w:sz w:val="24"/>
          <w:szCs w:val="24"/>
          <w:lang w:val="en-US" w:eastAsia="zh-CN"/>
        </w:rPr>
        <w:t>型号、配置参数进行完整报价，报价不全的视为无效投标处理。</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lang w:val="en-US" w:eastAsia="zh-CN"/>
        </w:rPr>
        <w:t>、</w:t>
      </w: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sz w:val="24"/>
          <w:szCs w:val="24"/>
        </w:rPr>
        <w:t>承诺的具体</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服务方案</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val="en-US" w:eastAsia="zh-CN"/>
        </w:rPr>
        <w:t>3</w:t>
      </w:r>
      <w:r>
        <w:rPr>
          <w:rFonts w:hint="eastAsia" w:asciiTheme="minorEastAsia" w:hAnsiTheme="minorEastAsia" w:eastAsiaTheme="minorEastAsia" w:cstheme="minorEastAsia"/>
          <w:snapToGrid w:val="0"/>
          <w:kern w:val="0"/>
          <w:sz w:val="24"/>
          <w:szCs w:val="24"/>
          <w:lang w:val="en-US" w:eastAsia="zh-CN"/>
        </w:rPr>
        <w:t>、投标</w:t>
      </w:r>
      <w:r>
        <w:rPr>
          <w:rFonts w:hint="eastAsia" w:asciiTheme="minorEastAsia" w:hAnsiTheme="minorEastAsia" w:eastAsiaTheme="minorEastAsia" w:cstheme="minorEastAsia"/>
          <w:snapToGrid w:val="0"/>
          <w:kern w:val="0"/>
          <w:sz w:val="24"/>
          <w:szCs w:val="24"/>
          <w:lang w:eastAsia="zh-CN"/>
        </w:rPr>
        <w:t>价格包括:</w:t>
      </w:r>
      <w:r>
        <w:rPr>
          <w:rFonts w:hint="eastAsia" w:asciiTheme="minorEastAsia" w:hAnsiTheme="minorEastAsia" w:eastAsiaTheme="minorEastAsia" w:cstheme="minorEastAsia"/>
          <w:snapToGrid w:val="0"/>
          <w:kern w:val="0"/>
          <w:sz w:val="24"/>
          <w:szCs w:val="24"/>
          <w:lang w:val="en-US" w:eastAsia="zh-CN"/>
        </w:rPr>
        <w:t xml:space="preserve"> </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及零配件的购置、运输保险、装卸、质保期售后服务、全额含税</w:t>
      </w:r>
    </w:p>
    <w:p>
      <w:pPr>
        <w:keepNext w:val="0"/>
        <w:keepLines w:val="0"/>
        <w:pageBreakBefore w:val="0"/>
        <w:widowControl w:val="0"/>
        <w:kinsoku/>
        <w:wordWrap/>
        <w:overflowPunct/>
        <w:topLinePunct w:val="0"/>
        <w:autoSpaceDE/>
        <w:autoSpaceDN/>
        <w:bidi w:val="0"/>
        <w:snapToGrid w:val="0"/>
        <w:spacing w:line="500" w:lineRule="exact"/>
        <w:ind w:right="0" w:rightChars="0"/>
        <w:contextualSpacing/>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eastAsia="zh-CN"/>
        </w:rPr>
        <w:t>专用发票、雇员费用、合同实施过程中应预见和不可预见费用等。所有价格</w:t>
      </w:r>
      <w:r>
        <w:rPr>
          <w:rFonts w:hint="eastAsia" w:asciiTheme="minorEastAsia" w:hAnsiTheme="minorEastAsia" w:eastAsiaTheme="minorEastAsia" w:cstheme="minorEastAsia"/>
          <w:snapToGrid w:val="0"/>
          <w:kern w:val="0"/>
          <w:sz w:val="24"/>
          <w:szCs w:val="24"/>
        </w:rPr>
        <w:t>均应以人民币报价，金额单位为元。 如无特别说明允许进口产品参与</w:t>
      </w:r>
      <w:r>
        <w:rPr>
          <w:rFonts w:hint="eastAsia" w:asciiTheme="minorEastAsia" w:hAnsiTheme="minorEastAsia" w:eastAsiaTheme="minorEastAsia" w:cstheme="minorEastAsia"/>
          <w:snapToGrid w:val="0"/>
          <w:kern w:val="0"/>
          <w:sz w:val="24"/>
          <w:szCs w:val="24"/>
          <w:lang w:eastAsia="zh-CN"/>
        </w:rPr>
        <w:t>报价</w:t>
      </w:r>
      <w:r>
        <w:rPr>
          <w:rFonts w:hint="eastAsia" w:asciiTheme="minorEastAsia" w:hAnsiTheme="minorEastAsia" w:eastAsiaTheme="minorEastAsia" w:cstheme="minorEastAsia"/>
          <w:snapToGrid w:val="0"/>
          <w:kern w:val="0"/>
          <w:sz w:val="24"/>
          <w:szCs w:val="24"/>
        </w:rPr>
        <w:t>的，则采购产品</w:t>
      </w:r>
      <w:r>
        <w:rPr>
          <w:rFonts w:hint="eastAsia" w:asciiTheme="minorEastAsia" w:hAnsiTheme="minorEastAsia" w:eastAsiaTheme="minorEastAsia" w:cstheme="minorEastAsia"/>
          <w:snapToGrid w:val="0"/>
          <w:kern w:val="0"/>
          <w:sz w:val="24"/>
          <w:szCs w:val="24"/>
          <w:lang w:eastAsia="zh-CN"/>
        </w:rPr>
        <w:t>视</w:t>
      </w:r>
      <w:r>
        <w:rPr>
          <w:rFonts w:hint="eastAsia" w:asciiTheme="minorEastAsia" w:hAnsiTheme="minorEastAsia" w:eastAsiaTheme="minorEastAsia" w:cstheme="minorEastAsia"/>
          <w:snapToGrid w:val="0"/>
          <w:kern w:val="0"/>
          <w:sz w:val="24"/>
          <w:szCs w:val="24"/>
        </w:rPr>
        <w:t>为国内产品。</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4</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、投标</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报价应考虑现场环境以及市场变化等暗含的各种因素，合同一</w:t>
      </w:r>
      <w:r>
        <w:rPr>
          <w:rFonts w:hint="eastAsia" w:asciiTheme="minorEastAsia" w:hAnsiTheme="minorEastAsia" w:cstheme="minorEastAsia"/>
          <w:b w:val="0"/>
          <w:i w:val="0"/>
          <w:caps w:val="0"/>
          <w:color w:val="000000"/>
          <w:spacing w:val="0"/>
          <w:kern w:val="0"/>
          <w:sz w:val="24"/>
          <w:szCs w:val="24"/>
          <w:shd w:val="clear" w:fill="FFFFFF"/>
          <w:lang w:val="en-US" w:eastAsia="zh-CN" w:bidi="ar"/>
        </w:rPr>
        <w:t>旦</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确定，不再另增任何费用。</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en-US" w:eastAsia="zh-CN"/>
        </w:rPr>
        <w:t>、学院对所有投标</w:t>
      </w:r>
      <w:r>
        <w:rPr>
          <w:rFonts w:hint="eastAsia" w:asciiTheme="minorEastAsia" w:hAnsiTheme="minorEastAsia" w:cstheme="minorEastAsia"/>
          <w:color w:val="auto"/>
          <w:sz w:val="24"/>
          <w:szCs w:val="24"/>
          <w:lang w:val="en-US" w:eastAsia="zh-CN"/>
        </w:rPr>
        <w:t>有效</w:t>
      </w:r>
      <w:r>
        <w:rPr>
          <w:rFonts w:hint="eastAsia" w:asciiTheme="minorEastAsia" w:hAnsiTheme="minorEastAsia" w:eastAsiaTheme="minorEastAsia" w:cstheme="minorEastAsia"/>
          <w:color w:val="auto"/>
          <w:sz w:val="24"/>
          <w:szCs w:val="24"/>
          <w:lang w:val="en-US" w:eastAsia="zh-CN"/>
        </w:rPr>
        <w:t>供应商的报价</w:t>
      </w:r>
      <w:r>
        <w:rPr>
          <w:rFonts w:hint="eastAsia" w:asciiTheme="minorEastAsia" w:hAnsiTheme="minorEastAsia" w:cstheme="minorEastAsia"/>
          <w:color w:val="auto"/>
          <w:sz w:val="24"/>
          <w:szCs w:val="24"/>
          <w:lang w:val="en-US" w:eastAsia="zh-CN"/>
        </w:rPr>
        <w:t>表中每个单项报价</w:t>
      </w:r>
      <w:r>
        <w:rPr>
          <w:rFonts w:hint="eastAsia" w:asciiTheme="minorEastAsia" w:hAnsiTheme="minorEastAsia" w:eastAsiaTheme="minorEastAsia" w:cstheme="minorEastAsia"/>
          <w:color w:val="auto"/>
          <w:sz w:val="24"/>
          <w:szCs w:val="24"/>
          <w:lang w:val="en-US" w:eastAsia="zh-CN"/>
        </w:rPr>
        <w:t>进行综合评定，</w:t>
      </w:r>
      <w:r>
        <w:rPr>
          <w:rFonts w:hint="eastAsia" w:asciiTheme="minorEastAsia" w:hAnsiTheme="minorEastAsia" w:cstheme="minorEastAsia"/>
          <w:color w:val="auto"/>
          <w:sz w:val="24"/>
          <w:szCs w:val="24"/>
          <w:lang w:val="en-US" w:eastAsia="zh-CN"/>
        </w:rPr>
        <w:t>确</w:t>
      </w:r>
      <w:r>
        <w:rPr>
          <w:rFonts w:hint="eastAsia" w:asciiTheme="minorEastAsia" w:hAnsiTheme="minorEastAsia" w:eastAsiaTheme="minorEastAsia" w:cstheme="minorEastAsia"/>
          <w:color w:val="auto"/>
          <w:sz w:val="24"/>
          <w:szCs w:val="24"/>
          <w:lang w:val="en-US" w:eastAsia="zh-CN"/>
        </w:rPr>
        <w:t>定各单项五金耗材及服务基准价格。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jc w:val="left"/>
        <w:textAlignment w:val="auto"/>
        <w:outlineLvl w:val="9"/>
        <w:rPr>
          <w:rFonts w:hint="eastAsia" w:asciiTheme="minorEastAsia" w:hAnsiTheme="minorEastAsia" w:eastAsiaTheme="minorEastAsia" w:cstheme="minorEastAsia"/>
          <w:b/>
          <w:bCs w:val="0"/>
          <w:i w:val="0"/>
          <w:caps w:val="0"/>
          <w:color w:val="000000"/>
          <w:spacing w:val="0"/>
          <w:kern w:val="0"/>
          <w:sz w:val="24"/>
          <w:szCs w:val="24"/>
          <w:shd w:val="clear" w:fill="FFFFFF"/>
          <w:lang w:val="en-US" w:eastAsia="zh-CN" w:bidi="ar"/>
        </w:rPr>
      </w:pPr>
      <w:r>
        <w:rPr>
          <w:rFonts w:hint="eastAsia" w:asciiTheme="minorEastAsia" w:hAnsiTheme="minorEastAsia" w:cstheme="minorEastAsia"/>
          <w:b/>
          <w:bCs w:val="0"/>
          <w:i w:val="0"/>
          <w:caps w:val="0"/>
          <w:color w:val="000000"/>
          <w:spacing w:val="0"/>
          <w:kern w:val="0"/>
          <w:sz w:val="24"/>
          <w:szCs w:val="24"/>
          <w:shd w:val="clear" w:fill="FFFFFF"/>
          <w:lang w:val="en-US" w:eastAsia="zh-CN" w:bidi="ar"/>
        </w:rPr>
        <w:t>七</w:t>
      </w:r>
      <w:r>
        <w:rPr>
          <w:rFonts w:hint="eastAsia" w:asciiTheme="minorEastAsia" w:hAnsiTheme="minorEastAsia" w:eastAsiaTheme="minorEastAsia" w:cstheme="minorEastAsia"/>
          <w:b/>
          <w:bCs w:val="0"/>
          <w:i w:val="0"/>
          <w:caps w:val="0"/>
          <w:color w:val="000000"/>
          <w:spacing w:val="0"/>
          <w:kern w:val="0"/>
          <w:sz w:val="24"/>
          <w:szCs w:val="24"/>
          <w:shd w:val="clear" w:fill="FFFFFF"/>
          <w:lang w:val="en-US" w:eastAsia="zh-CN" w:bidi="ar"/>
        </w:rPr>
        <w:t>、最终</w:t>
      </w:r>
      <w:r>
        <w:rPr>
          <w:rFonts w:hint="eastAsia" w:asciiTheme="minorEastAsia" w:hAnsiTheme="minorEastAsia" w:cstheme="minorEastAsia"/>
          <w:b/>
          <w:bCs w:val="0"/>
          <w:i w:val="0"/>
          <w:caps w:val="0"/>
          <w:color w:val="000000"/>
          <w:spacing w:val="0"/>
          <w:kern w:val="0"/>
          <w:sz w:val="24"/>
          <w:szCs w:val="24"/>
          <w:shd w:val="clear" w:fill="FFFFFF"/>
          <w:lang w:val="en-US" w:eastAsia="zh-CN" w:bidi="ar"/>
        </w:rPr>
        <w:t>报</w:t>
      </w:r>
      <w:r>
        <w:rPr>
          <w:rFonts w:hint="eastAsia" w:asciiTheme="minorEastAsia" w:hAnsiTheme="minorEastAsia" w:eastAsiaTheme="minorEastAsia" w:cstheme="minorEastAsia"/>
          <w:b/>
          <w:bCs w:val="0"/>
          <w:i w:val="0"/>
          <w:caps w:val="0"/>
          <w:color w:val="000000"/>
          <w:spacing w:val="0"/>
          <w:kern w:val="0"/>
          <w:sz w:val="24"/>
          <w:szCs w:val="24"/>
          <w:shd w:val="clear" w:fill="FFFFFF"/>
          <w:lang w:val="en-US" w:eastAsia="zh-CN" w:bidi="ar"/>
        </w:rPr>
        <w:t>价及供应商入围规则</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1、参与</w:t>
      </w:r>
      <w:r>
        <w:rPr>
          <w:rFonts w:hint="eastAsia" w:asciiTheme="minorEastAsia" w:hAnsiTheme="minorEastAsia" w:cstheme="minorEastAsia"/>
          <w:b w:val="0"/>
          <w:i w:val="0"/>
          <w:caps w:val="0"/>
          <w:color w:val="000000"/>
          <w:spacing w:val="0"/>
          <w:kern w:val="0"/>
          <w:sz w:val="24"/>
          <w:szCs w:val="24"/>
          <w:shd w:val="clear" w:fill="FFFFFF"/>
          <w:lang w:val="en-US" w:eastAsia="zh-CN" w:bidi="ar"/>
        </w:rPr>
        <w:t>初次报价且投标有效的</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供应商</w:t>
      </w:r>
      <w:r>
        <w:rPr>
          <w:rFonts w:hint="eastAsia" w:asciiTheme="minorEastAsia" w:hAnsiTheme="minorEastAsia" w:cstheme="minorEastAsia"/>
          <w:b w:val="0"/>
          <w:i w:val="0"/>
          <w:caps w:val="0"/>
          <w:color w:val="000000"/>
          <w:spacing w:val="0"/>
          <w:kern w:val="0"/>
          <w:sz w:val="24"/>
          <w:szCs w:val="24"/>
          <w:shd w:val="clear" w:fill="FFFFFF"/>
          <w:lang w:val="en-US" w:eastAsia="zh-CN" w:bidi="ar"/>
        </w:rPr>
        <w:t>由采购人通知</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领取《</w:t>
      </w:r>
      <w:r>
        <w:rPr>
          <w:rFonts w:hint="eastAsia" w:asciiTheme="minorEastAsia" w:hAnsiTheme="minorEastAsia" w:eastAsiaTheme="minorEastAsia" w:cstheme="minorEastAsia"/>
          <w:snapToGrid w:val="0"/>
          <w:kern w:val="0"/>
          <w:sz w:val="24"/>
          <w:szCs w:val="24"/>
          <w:lang w:val="en-US" w:eastAsia="zh-CN"/>
        </w:rPr>
        <w:t>广西交通职业技术学院</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五金耗材</w:t>
      </w:r>
      <w:r>
        <w:rPr>
          <w:rFonts w:hint="eastAsia" w:asciiTheme="minorEastAsia" w:hAnsiTheme="minorEastAsia" w:cstheme="minorEastAsia"/>
          <w:b w:val="0"/>
          <w:i w:val="0"/>
          <w:caps w:val="0"/>
          <w:color w:val="000000"/>
          <w:spacing w:val="0"/>
          <w:kern w:val="0"/>
          <w:sz w:val="24"/>
          <w:szCs w:val="24"/>
          <w:shd w:val="clear" w:fill="FFFFFF"/>
          <w:lang w:val="en-US" w:eastAsia="zh-CN" w:bidi="ar"/>
        </w:rPr>
        <w:t>供应</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及服务基准价格表》。</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2、</w:t>
      </w:r>
      <w:r>
        <w:rPr>
          <w:rFonts w:hint="eastAsia" w:asciiTheme="minorEastAsia" w:hAnsiTheme="minorEastAsia" w:cstheme="minorEastAsia"/>
          <w:b w:val="0"/>
          <w:i w:val="0"/>
          <w:caps w:val="0"/>
          <w:color w:val="000000"/>
          <w:spacing w:val="0"/>
          <w:kern w:val="0"/>
          <w:sz w:val="24"/>
          <w:szCs w:val="24"/>
          <w:shd w:val="clear" w:fill="FFFFFF"/>
          <w:lang w:val="en-US" w:eastAsia="zh-CN" w:bidi="ar"/>
        </w:rPr>
        <w:t>有意参与最终报价的投标有效</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供应商</w:t>
      </w:r>
      <w:r>
        <w:rPr>
          <w:rFonts w:hint="eastAsia" w:asciiTheme="minorEastAsia" w:hAnsiTheme="minorEastAsia" w:cstheme="minorEastAsia"/>
          <w:b w:val="0"/>
          <w:i w:val="0"/>
          <w:caps w:val="0"/>
          <w:color w:val="000000"/>
          <w:spacing w:val="0"/>
          <w:kern w:val="0"/>
          <w:sz w:val="24"/>
          <w:szCs w:val="24"/>
          <w:shd w:val="clear" w:fill="FFFFFF"/>
          <w:lang w:val="en-US" w:eastAsia="zh-CN" w:bidi="ar"/>
        </w:rPr>
        <w:t>按</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w:t>
      </w:r>
      <w:r>
        <w:rPr>
          <w:rFonts w:hint="eastAsia" w:asciiTheme="minorEastAsia" w:hAnsiTheme="minorEastAsia" w:eastAsiaTheme="minorEastAsia" w:cstheme="minorEastAsia"/>
          <w:snapToGrid w:val="0"/>
          <w:kern w:val="0"/>
          <w:sz w:val="24"/>
          <w:szCs w:val="24"/>
          <w:lang w:val="en-US" w:eastAsia="zh-CN"/>
        </w:rPr>
        <w:t>广西交通职业技术学院</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五金耗材</w:t>
      </w:r>
      <w:r>
        <w:rPr>
          <w:rFonts w:hint="eastAsia" w:asciiTheme="minorEastAsia" w:hAnsiTheme="minorEastAsia" w:cstheme="minorEastAsia"/>
          <w:b w:val="0"/>
          <w:i w:val="0"/>
          <w:caps w:val="0"/>
          <w:color w:val="000000"/>
          <w:spacing w:val="0"/>
          <w:kern w:val="0"/>
          <w:sz w:val="24"/>
          <w:szCs w:val="24"/>
          <w:shd w:val="clear" w:fill="FFFFFF"/>
          <w:lang w:val="en-US" w:eastAsia="zh-CN" w:bidi="ar"/>
        </w:rPr>
        <w:t>供应</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及服务基准价格表》</w:t>
      </w:r>
      <w:r>
        <w:rPr>
          <w:rFonts w:hint="eastAsia" w:asciiTheme="minorEastAsia" w:hAnsiTheme="minorEastAsia" w:cstheme="minorEastAsia"/>
          <w:b w:val="0"/>
          <w:i w:val="0"/>
          <w:caps w:val="0"/>
          <w:color w:val="000000"/>
          <w:spacing w:val="0"/>
          <w:kern w:val="0"/>
          <w:sz w:val="24"/>
          <w:szCs w:val="24"/>
          <w:shd w:val="clear" w:fill="FFFFFF"/>
          <w:lang w:val="en-US" w:eastAsia="zh-CN" w:bidi="ar"/>
        </w:rPr>
        <w:t>以统一百分比的优惠率进行报价</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3、</w:t>
      </w:r>
      <w:r>
        <w:rPr>
          <w:rFonts w:hint="eastAsia" w:asciiTheme="minorEastAsia" w:hAnsiTheme="minorEastAsia" w:cstheme="minorEastAsia"/>
          <w:color w:val="auto"/>
          <w:sz w:val="24"/>
          <w:szCs w:val="24"/>
          <w:lang w:val="en-US" w:eastAsia="zh-CN"/>
        </w:rPr>
        <w:t>学院原则上根据供应商所报优惠率的高低，</w:t>
      </w:r>
      <w:r>
        <w:rPr>
          <w:rFonts w:hint="eastAsia" w:asciiTheme="minorEastAsia" w:hAnsiTheme="minorEastAsia" w:cstheme="minorEastAsia"/>
          <w:color w:val="auto"/>
          <w:sz w:val="24"/>
          <w:szCs w:val="24"/>
          <w:u w:val="none"/>
          <w:lang w:val="en-US" w:eastAsia="zh-CN"/>
        </w:rPr>
        <w:t>选定不少于两</w:t>
      </w:r>
      <w:r>
        <w:rPr>
          <w:rFonts w:hint="eastAsia" w:asciiTheme="minorEastAsia" w:hAnsiTheme="minorEastAsia" w:eastAsiaTheme="minorEastAsia" w:cstheme="minorEastAsia"/>
          <w:color w:val="auto"/>
          <w:sz w:val="24"/>
          <w:szCs w:val="24"/>
          <w:u w:val="none"/>
          <w:lang w:val="en-US" w:eastAsia="zh-CN"/>
        </w:rPr>
        <w:t>家</w:t>
      </w:r>
      <w:r>
        <w:rPr>
          <w:rFonts w:hint="eastAsia" w:asciiTheme="minorEastAsia" w:hAnsiTheme="minorEastAsia" w:cstheme="minorEastAsia"/>
          <w:b w:val="0"/>
          <w:i w:val="0"/>
          <w:caps w:val="0"/>
          <w:color w:val="000000"/>
          <w:spacing w:val="0"/>
          <w:kern w:val="0"/>
          <w:sz w:val="24"/>
          <w:szCs w:val="24"/>
          <w:shd w:val="clear" w:fill="FFFFFF"/>
          <w:lang w:val="en-US" w:eastAsia="zh-CN" w:bidi="ar"/>
        </w:rPr>
        <w:t>中标</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供应商纳入广西交通职业技术学院后勤</w:t>
      </w:r>
      <w:r>
        <w:rPr>
          <w:rFonts w:hint="eastAsia" w:asciiTheme="minorEastAsia" w:hAnsiTheme="minorEastAsia" w:cstheme="minorEastAsia"/>
          <w:b w:val="0"/>
          <w:i w:val="0"/>
          <w:caps w:val="0"/>
          <w:color w:val="000000"/>
          <w:spacing w:val="0"/>
          <w:kern w:val="0"/>
          <w:sz w:val="24"/>
          <w:szCs w:val="24"/>
          <w:shd w:val="clear" w:fill="FFFFFF"/>
          <w:lang w:val="en-US" w:eastAsia="zh-CN" w:bidi="ar"/>
        </w:rPr>
        <w:t>五金耗材</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供应及服务项目库。</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4、中标供应商</w:t>
      </w:r>
      <w:r>
        <w:rPr>
          <w:rFonts w:hint="eastAsia" w:asciiTheme="minorEastAsia" w:hAnsiTheme="minorEastAsia" w:cstheme="minorEastAsia"/>
          <w:b w:val="0"/>
          <w:i w:val="0"/>
          <w:caps w:val="0"/>
          <w:color w:val="000000"/>
          <w:spacing w:val="0"/>
          <w:kern w:val="0"/>
          <w:sz w:val="24"/>
          <w:szCs w:val="24"/>
          <w:shd w:val="clear" w:fill="FFFFFF"/>
          <w:lang w:val="en-US" w:eastAsia="zh-CN" w:bidi="ar"/>
        </w:rPr>
        <w:t>按承诺的</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优惠</w:t>
      </w:r>
      <w:r>
        <w:rPr>
          <w:rFonts w:hint="eastAsia" w:asciiTheme="minorEastAsia" w:hAnsiTheme="minorEastAsia" w:cstheme="minorEastAsia"/>
          <w:b w:val="0"/>
          <w:i w:val="0"/>
          <w:caps w:val="0"/>
          <w:color w:val="000000"/>
          <w:spacing w:val="0"/>
          <w:kern w:val="0"/>
          <w:sz w:val="24"/>
          <w:szCs w:val="24"/>
          <w:shd w:val="clear" w:fill="FFFFFF"/>
          <w:lang w:val="en-US" w:eastAsia="zh-CN" w:bidi="ar"/>
        </w:rPr>
        <w:t>率供货</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，学院将不定期进行采购和委托五金耗材</w:t>
      </w:r>
      <w:r>
        <w:rPr>
          <w:rFonts w:hint="eastAsia" w:asciiTheme="minorEastAsia" w:hAnsiTheme="minorEastAsia" w:cstheme="minorEastAsia"/>
          <w:b w:val="0"/>
          <w:i w:val="0"/>
          <w:caps w:val="0"/>
          <w:color w:val="000000"/>
          <w:spacing w:val="0"/>
          <w:kern w:val="0"/>
          <w:sz w:val="24"/>
          <w:szCs w:val="24"/>
          <w:shd w:val="clear" w:fill="FFFFFF"/>
          <w:lang w:val="en-US" w:eastAsia="zh-CN" w:bidi="ar"/>
        </w:rPr>
        <w:t>供应</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及服务，期间由</w:t>
      </w:r>
      <w:r>
        <w:rPr>
          <w:rFonts w:hint="eastAsia" w:asciiTheme="minorEastAsia" w:hAnsiTheme="minorEastAsia" w:cstheme="minorEastAsia"/>
          <w:b w:val="0"/>
          <w:i w:val="0"/>
          <w:caps w:val="0"/>
          <w:color w:val="000000"/>
          <w:spacing w:val="0"/>
          <w:kern w:val="0"/>
          <w:sz w:val="24"/>
          <w:szCs w:val="24"/>
          <w:shd w:val="clear" w:fill="FFFFFF"/>
          <w:lang w:val="en-US" w:eastAsia="zh-CN" w:bidi="ar"/>
        </w:rPr>
        <w:t>使用部门及师生</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对入库供应商的送货</w:t>
      </w:r>
      <w:r>
        <w:rPr>
          <w:rFonts w:hint="eastAsia" w:asciiTheme="minorEastAsia" w:hAnsiTheme="minorEastAsia" w:cstheme="minorEastAsia"/>
          <w:b w:val="0"/>
          <w:i w:val="0"/>
          <w:caps w:val="0"/>
          <w:color w:val="000000"/>
          <w:spacing w:val="0"/>
          <w:kern w:val="0"/>
          <w:sz w:val="24"/>
          <w:szCs w:val="24"/>
          <w:shd w:val="clear" w:fill="FFFFFF"/>
          <w:lang w:val="en-US" w:eastAsia="zh-CN" w:bidi="ar"/>
        </w:rPr>
        <w:t>服务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态度、</w:t>
      </w:r>
      <w:r>
        <w:rPr>
          <w:rFonts w:hint="eastAsia" w:asciiTheme="minorEastAsia" w:hAnsiTheme="minorEastAsia" w:cstheme="minorEastAsia"/>
          <w:b w:val="0"/>
          <w:i w:val="0"/>
          <w:caps w:val="0"/>
          <w:color w:val="000000"/>
          <w:spacing w:val="0"/>
          <w:kern w:val="0"/>
          <w:sz w:val="24"/>
          <w:szCs w:val="24"/>
          <w:shd w:val="clear" w:fill="FFFFFF"/>
          <w:lang w:val="en-US" w:eastAsia="zh-CN" w:bidi="ar"/>
        </w:rPr>
        <w:t>响应时间</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、产品质量</w:t>
      </w:r>
      <w:r>
        <w:rPr>
          <w:rFonts w:hint="eastAsia" w:asciiTheme="minorEastAsia" w:hAnsiTheme="minorEastAsia" w:cstheme="minorEastAsia"/>
          <w:b w:val="0"/>
          <w:i w:val="0"/>
          <w:caps w:val="0"/>
          <w:color w:val="000000"/>
          <w:spacing w:val="0"/>
          <w:kern w:val="0"/>
          <w:sz w:val="24"/>
          <w:szCs w:val="24"/>
          <w:shd w:val="clear" w:fill="FFFFFF"/>
          <w:lang w:val="en-US" w:eastAsia="zh-CN" w:bidi="ar"/>
        </w:rPr>
        <w:t>等</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进行评价。</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jc w:val="left"/>
        <w:textAlignment w:val="auto"/>
        <w:outlineLvl w:val="9"/>
        <w:rPr>
          <w:rFonts w:hint="eastAsia" w:asciiTheme="minorEastAsia" w:hAnsiTheme="minorEastAsia" w:cstheme="minorEastAsia"/>
          <w:b/>
          <w:i w:val="0"/>
          <w:caps w:val="0"/>
          <w:color w:val="000000"/>
          <w:spacing w:val="0"/>
          <w:kern w:val="0"/>
          <w:sz w:val="24"/>
          <w:szCs w:val="24"/>
          <w:shd w:val="clear" w:fill="FFFFFF"/>
          <w:lang w:val="en-US" w:eastAsia="zh-CN" w:bidi="ar"/>
        </w:rPr>
      </w:pPr>
      <w:r>
        <w:rPr>
          <w:rFonts w:hint="eastAsia" w:asciiTheme="minorEastAsia" w:hAnsiTheme="minorEastAsia" w:cstheme="minorEastAsia"/>
          <w:b/>
          <w:i w:val="0"/>
          <w:caps w:val="0"/>
          <w:color w:val="000000"/>
          <w:spacing w:val="0"/>
          <w:kern w:val="0"/>
          <w:sz w:val="24"/>
          <w:szCs w:val="24"/>
          <w:shd w:val="clear" w:fill="FFFFFF"/>
          <w:lang w:val="en-US" w:eastAsia="zh-CN" w:bidi="ar"/>
        </w:rPr>
        <w:t>八</w:t>
      </w: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w:t>
      </w:r>
      <w:r>
        <w:rPr>
          <w:rFonts w:hint="eastAsia" w:asciiTheme="minorEastAsia" w:hAnsiTheme="minorEastAsia" w:cstheme="minorEastAsia"/>
          <w:b/>
          <w:i w:val="0"/>
          <w:caps w:val="0"/>
          <w:color w:val="000000"/>
          <w:spacing w:val="0"/>
          <w:kern w:val="0"/>
          <w:sz w:val="24"/>
          <w:szCs w:val="24"/>
          <w:shd w:val="clear" w:fill="FFFFFF"/>
          <w:lang w:val="en-US" w:eastAsia="zh-CN" w:bidi="ar"/>
        </w:rPr>
        <w:t>履约保证金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入围定点供货商在签订定点采购合同后，三天内应提交履约保证金人民币叁仟元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jc w:val="left"/>
        <w:textAlignment w:val="auto"/>
        <w:outlineLvl w:val="9"/>
        <w:rPr>
          <w:rFonts w:hint="eastAsia" w:asciiTheme="minorEastAsia" w:hAnsiTheme="minorEastAsia" w:cstheme="minorEastAsia"/>
          <w:b/>
          <w:i w:val="0"/>
          <w:caps w:val="0"/>
          <w:color w:val="000000"/>
          <w:spacing w:val="0"/>
          <w:kern w:val="0"/>
          <w:sz w:val="24"/>
          <w:szCs w:val="24"/>
          <w:shd w:val="clear" w:fill="FFFFFF"/>
          <w:lang w:val="en-US" w:eastAsia="zh-CN" w:bidi="ar"/>
        </w:rPr>
      </w:pPr>
      <w:r>
        <w:rPr>
          <w:rFonts w:hint="eastAsia" w:asciiTheme="minorEastAsia" w:hAnsiTheme="minorEastAsia" w:cstheme="minorEastAsia"/>
          <w:sz w:val="24"/>
          <w:szCs w:val="24"/>
          <w:u w:val="none"/>
          <w:lang w:val="en-US" w:eastAsia="zh-CN"/>
        </w:rPr>
        <w:t>（￥：3000元），履约保证金在定点采购有效期期满，并完成所有结算后十个工作日内无息返还。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jc w:val="left"/>
        <w:textAlignment w:val="auto"/>
        <w:outlineLvl w:val="9"/>
        <w:rPr>
          <w:rFonts w:hint="eastAsia" w:asciiTheme="minorEastAsia" w:hAnsiTheme="minorEastAsia" w:cstheme="minorEastAsia"/>
          <w:b/>
          <w:i w:val="0"/>
          <w:caps w:val="0"/>
          <w:color w:val="000000"/>
          <w:spacing w:val="0"/>
          <w:kern w:val="0"/>
          <w:sz w:val="24"/>
          <w:szCs w:val="24"/>
          <w:shd w:val="clear" w:fill="FFFFFF"/>
          <w:lang w:val="en-US" w:eastAsia="zh-CN" w:bidi="ar"/>
        </w:rPr>
      </w:pPr>
      <w:r>
        <w:rPr>
          <w:rFonts w:hint="eastAsia" w:asciiTheme="minorEastAsia" w:hAnsiTheme="minorEastAsia" w:cstheme="minorEastAsia"/>
          <w:b/>
          <w:i w:val="0"/>
          <w:caps w:val="0"/>
          <w:color w:val="000000"/>
          <w:spacing w:val="0"/>
          <w:kern w:val="0"/>
          <w:sz w:val="24"/>
          <w:szCs w:val="24"/>
          <w:shd w:val="clear" w:fill="FFFFFF"/>
          <w:lang w:val="en-US" w:eastAsia="zh-CN" w:bidi="ar"/>
        </w:rPr>
        <w:t>九、违约责任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1、定点供货商所有下列违约行为之一的，按当次采购金额的10%从履约保证金扣除，并警告；</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（1）无正当理由拒绝供货或提供服务的；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（2）未能按时或按要求供货及提供服务的；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（3）提供货物规格不符合甲方需求且不给予更换的；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（4）存在着偷工减料、以次充好、弄虚作假行为的；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（5）擅自抬高物品市场价或未按中标优惠率给予优惠的；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（6）未按合同约定提供售后服务的；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2、年度供货期限内，定点供应商有下列违约行为之一的，履约保证金不予退还，甲方有权取消本次定点供应商资格和以后学院定点采购的投标资格，违约情节特别严重且给我院造成损失的，我院还将按合同追究相关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（1）无正当理由对我院询价拒绝报价或不做出响应累计次数达三次以上（含）的；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（2）无正当理由拒绝供货或提供服务累计次数达三次以上（含）的；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default"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（3）未能按时或按要求供货及提供服务累计次数达三次以上（含）的；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（4）提供货物规格不符合甲方需求且不给予更换累计次数达三次以上（含）的；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（5）存在着偷工减料、以次充好、弄虚作假行为累计次数达三次以上（含）的；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（6）擅自抬高物品市场价或未按中标优惠率给予优惠累计次数达三次以上（含）的；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（7）未按合同约定提供售后服务累计次数达三次以上（含）的；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（8）有其他违法违规行为或因违法违规被行业主管部门取消经营资格的；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pPr>
      <w:r>
        <w:rPr>
          <w:rFonts w:hint="eastAsia" w:asciiTheme="minorEastAsia" w:hAnsiTheme="minorEastAsia" w:cstheme="minorEastAsia"/>
          <w:sz w:val="24"/>
          <w:szCs w:val="24"/>
          <w:u w:val="none"/>
          <w:lang w:val="en-US" w:eastAsia="zh-CN"/>
        </w:rPr>
        <w:t>（9）向采购人有关人员提供回扣或其他不正当利益的；</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left"/>
        <w:textAlignment w:val="auto"/>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pPr>
      <w:r>
        <w:rPr>
          <w:rFonts w:hint="eastAsia" w:asciiTheme="minorEastAsia" w:hAnsiTheme="minorEastAsia" w:cstheme="minorEastAsia"/>
          <w:b/>
          <w:i w:val="0"/>
          <w:caps w:val="0"/>
          <w:color w:val="000000"/>
          <w:spacing w:val="0"/>
          <w:kern w:val="0"/>
          <w:sz w:val="24"/>
          <w:szCs w:val="24"/>
          <w:shd w:val="clear" w:fill="FFFFFF"/>
          <w:lang w:val="en-US" w:eastAsia="zh-CN" w:bidi="ar"/>
        </w:rPr>
        <w:t>十、</w:t>
      </w: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结算方式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1、</w:t>
      </w:r>
      <w:r>
        <w:rPr>
          <w:rFonts w:hint="eastAsia" w:asciiTheme="minorEastAsia" w:hAnsiTheme="minorEastAsia" w:eastAsiaTheme="minorEastAsia" w:cstheme="minorEastAsia"/>
          <w:sz w:val="24"/>
          <w:szCs w:val="24"/>
          <w:u w:val="none"/>
          <w:lang w:val="en-US" w:eastAsia="zh-CN"/>
        </w:rPr>
        <w:t>货款</w:t>
      </w:r>
      <w:r>
        <w:rPr>
          <w:rFonts w:hint="eastAsia" w:asciiTheme="minorEastAsia" w:hAnsiTheme="minorEastAsia" w:cstheme="minorEastAsia"/>
          <w:sz w:val="24"/>
          <w:szCs w:val="24"/>
          <w:u w:val="none"/>
          <w:lang w:val="en-US" w:eastAsia="zh-CN"/>
        </w:rPr>
        <w:t>采购人</w:t>
      </w:r>
      <w:r>
        <w:rPr>
          <w:rFonts w:hint="eastAsia" w:asciiTheme="minorEastAsia" w:hAnsiTheme="minorEastAsia" w:eastAsiaTheme="minorEastAsia" w:cstheme="minorEastAsia"/>
          <w:sz w:val="24"/>
          <w:szCs w:val="24"/>
          <w:u w:val="none"/>
          <w:lang w:val="en-US" w:eastAsia="zh-CN"/>
        </w:rPr>
        <w:t>按季度结算。每季度末采购人与中标</w:t>
      </w:r>
      <w:r>
        <w:rPr>
          <w:rFonts w:hint="eastAsia" w:asciiTheme="minorEastAsia" w:hAnsiTheme="minorEastAsia" w:eastAsiaTheme="minorEastAsia" w:cstheme="minorEastAsia"/>
          <w:color w:val="auto"/>
          <w:sz w:val="24"/>
          <w:szCs w:val="24"/>
          <w:u w:val="none"/>
          <w:lang w:val="en-US" w:eastAsia="zh-CN"/>
        </w:rPr>
        <w:t>供应商</w:t>
      </w:r>
      <w:r>
        <w:rPr>
          <w:rFonts w:hint="eastAsia" w:asciiTheme="minorEastAsia" w:hAnsiTheme="minorEastAsia" w:eastAsiaTheme="minorEastAsia" w:cstheme="minorEastAsia"/>
          <w:sz w:val="24"/>
          <w:szCs w:val="24"/>
          <w:u w:val="none"/>
          <w:lang w:val="en-US" w:eastAsia="zh-CN"/>
        </w:rPr>
        <w:t>核对送货清单和金额后，依据双方共同认可的单价和总金额结算。</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2</w:t>
      </w:r>
      <w:r>
        <w:rPr>
          <w:rFonts w:hint="eastAsia" w:asciiTheme="minorEastAsia" w:hAnsiTheme="minorEastAsia" w:eastAsiaTheme="minorEastAsia" w:cstheme="minorEastAsia"/>
          <w:sz w:val="24"/>
          <w:szCs w:val="24"/>
          <w:u w:val="none"/>
          <w:lang w:val="en-US" w:eastAsia="zh-CN"/>
        </w:rPr>
        <w:t>、中标</w:t>
      </w:r>
      <w:r>
        <w:rPr>
          <w:rFonts w:hint="eastAsia" w:asciiTheme="minorEastAsia" w:hAnsiTheme="minorEastAsia" w:eastAsiaTheme="minorEastAsia" w:cstheme="minorEastAsia"/>
          <w:color w:val="auto"/>
          <w:sz w:val="24"/>
          <w:szCs w:val="24"/>
          <w:u w:val="none"/>
          <w:lang w:val="en-US" w:eastAsia="zh-CN"/>
        </w:rPr>
        <w:t>供应商</w:t>
      </w:r>
      <w:r>
        <w:rPr>
          <w:rFonts w:hint="eastAsia" w:asciiTheme="minorEastAsia" w:hAnsiTheme="minorEastAsia" w:eastAsiaTheme="minorEastAsia" w:cstheme="minorEastAsia"/>
          <w:sz w:val="24"/>
          <w:szCs w:val="24"/>
          <w:u w:val="none"/>
          <w:lang w:val="en-US" w:eastAsia="zh-CN"/>
        </w:rPr>
        <w:t>向采购人开具</w:t>
      </w:r>
      <w:r>
        <w:rPr>
          <w:rFonts w:hint="eastAsia" w:asciiTheme="minorEastAsia" w:hAnsiTheme="minorEastAsia" w:cstheme="minorEastAsia"/>
          <w:sz w:val="24"/>
          <w:szCs w:val="24"/>
          <w:u w:val="none"/>
          <w:lang w:val="en-US" w:eastAsia="zh-CN"/>
        </w:rPr>
        <w:t>增值税专用</w:t>
      </w:r>
      <w:r>
        <w:rPr>
          <w:rFonts w:hint="eastAsia" w:asciiTheme="minorEastAsia" w:hAnsiTheme="minorEastAsia" w:eastAsiaTheme="minorEastAsia" w:cstheme="minorEastAsia"/>
          <w:sz w:val="24"/>
          <w:szCs w:val="24"/>
          <w:u w:val="none"/>
          <w:lang w:val="en-US" w:eastAsia="zh-CN"/>
        </w:rPr>
        <w:t>发票后，采购人在收到发票的10个工作日内通过对公帐户向中标</w:t>
      </w:r>
      <w:r>
        <w:rPr>
          <w:rFonts w:hint="eastAsia" w:asciiTheme="minorEastAsia" w:hAnsiTheme="minorEastAsia" w:eastAsiaTheme="minorEastAsia" w:cstheme="minorEastAsia"/>
          <w:color w:val="auto"/>
          <w:sz w:val="24"/>
          <w:szCs w:val="24"/>
          <w:u w:val="none"/>
          <w:lang w:val="en-US" w:eastAsia="zh-CN"/>
        </w:rPr>
        <w:t>供应商转帐</w:t>
      </w:r>
      <w:r>
        <w:rPr>
          <w:rFonts w:hint="eastAsia" w:asciiTheme="minorEastAsia" w:hAnsiTheme="minorEastAsia" w:eastAsiaTheme="minorEastAsia" w:cstheme="minorEastAsia"/>
          <w:sz w:val="24"/>
          <w:szCs w:val="24"/>
          <w:u w:val="none"/>
          <w:lang w:val="en-US" w:eastAsia="zh-CN"/>
        </w:rPr>
        <w:t>支付上季度的全额货款。</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十一、报价文件要求（以下文件需盖公章并密封）</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ascii="华文仿宋" w:hAnsi="华文仿宋" w:eastAsia="华文仿宋" w:cs="华文仿宋"/>
          <w:sz w:val="24"/>
          <w:szCs w:val="24"/>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1、投标供应商初次提交报价文件必须包含以下内容：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720" w:firstLineChars="3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1）</w:t>
      </w:r>
      <w:r>
        <w:rPr>
          <w:rFonts w:hint="eastAsia" w:asciiTheme="minorEastAsia" w:hAnsiTheme="minorEastAsia" w:cstheme="minorEastAsia"/>
          <w:sz w:val="24"/>
          <w:szCs w:val="24"/>
          <w:u w:val="none"/>
          <w:lang w:val="en-US" w:eastAsia="zh-CN"/>
        </w:rPr>
        <w:t>附件1</w:t>
      </w:r>
      <w:r>
        <w:rPr>
          <w:rFonts w:hint="eastAsia" w:asciiTheme="minorEastAsia" w:hAnsiTheme="minorEastAsia" w:eastAsiaTheme="minorEastAsia" w:cstheme="minorEastAsia"/>
          <w:sz w:val="24"/>
          <w:szCs w:val="24"/>
          <w:u w:val="none"/>
          <w:lang w:val="en-US" w:eastAsia="zh-CN"/>
        </w:rPr>
        <w:t>《广西交通职业技术学院五金耗材报价表》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720" w:firstLineChars="300"/>
        <w:jc w:val="left"/>
        <w:textAlignment w:val="auto"/>
        <w:outlineLvl w:val="9"/>
        <w:rPr>
          <w:rFonts w:hint="default" w:asciiTheme="minorEastAsia" w:hAnsiTheme="minorEastAsia" w:eastAsia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2）附件2投标函；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720" w:firstLineChars="3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2）服务承诺书（包括★送货承诺服务，售后服务承诺，质量保证承诺等）</w:t>
      </w:r>
      <w:r>
        <w:rPr>
          <w:rFonts w:hint="eastAsia" w:asciiTheme="minorEastAsia" w:hAnsiTheme="minorEastAsia" w:cstheme="minorEastAsia"/>
          <w:sz w:val="24"/>
          <w:szCs w:val="24"/>
          <w:u w:val="none"/>
          <w:lang w:val="en-US" w:eastAsia="zh-CN"/>
        </w:rPr>
        <w:t>，格式自拟；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720" w:firstLineChars="3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3）商家相关材料复印件（有效营业执照、社保证明、厂家授权书、业绩、店面地址规模等）</w:t>
      </w:r>
      <w:r>
        <w:rPr>
          <w:rFonts w:hint="eastAsia" w:asciiTheme="minorEastAsia" w:hAnsiTheme="minorEastAsia" w:cstheme="minorEastAsia"/>
          <w:sz w:val="24"/>
          <w:szCs w:val="24"/>
          <w:u w:val="none"/>
          <w:lang w:val="en-US"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720" w:firstLineChars="3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4）法定代表人授权委托书</w:t>
      </w:r>
      <w:r>
        <w:rPr>
          <w:rFonts w:hint="eastAsia" w:asciiTheme="minorEastAsia" w:hAnsiTheme="minorEastAsia" w:cstheme="minorEastAsia"/>
          <w:sz w:val="24"/>
          <w:szCs w:val="24"/>
          <w:u w:val="none"/>
          <w:lang w:val="en-US" w:eastAsia="zh-CN"/>
        </w:rPr>
        <w:t>，格式自拟</w:t>
      </w:r>
      <w:r>
        <w:rPr>
          <w:rFonts w:hint="eastAsia" w:asciiTheme="minorEastAsia" w:hAnsiTheme="minorEastAsia" w:eastAsiaTheme="minorEastAsia" w:cstheme="minorEastAsia"/>
          <w:sz w:val="24"/>
          <w:szCs w:val="24"/>
          <w:u w:val="none"/>
          <w:lang w:val="en-US" w:eastAsia="zh-CN"/>
        </w:rPr>
        <w:t>。</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2、参与最终报价的</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供应商</w:t>
      </w:r>
      <w:r>
        <w:rPr>
          <w:rFonts w:hint="eastAsia" w:asciiTheme="minorEastAsia" w:hAnsiTheme="minorEastAsia" w:cstheme="minorEastAsia"/>
          <w:b w:val="0"/>
          <w:i w:val="0"/>
          <w:caps w:val="0"/>
          <w:color w:val="000000"/>
          <w:spacing w:val="0"/>
          <w:kern w:val="0"/>
          <w:sz w:val="24"/>
          <w:szCs w:val="24"/>
          <w:shd w:val="clear" w:fill="FFFFFF"/>
          <w:lang w:val="en-US" w:eastAsia="zh-CN" w:bidi="ar"/>
        </w:rPr>
        <w:t>提交报价文件必须包含以下内容：</w:t>
      </w:r>
    </w:p>
    <w:p>
      <w:pPr>
        <w:keepNext w:val="0"/>
        <w:keepLines w:val="0"/>
        <w:pageBreakBefore w:val="0"/>
        <w:numPr>
          <w:ilvl w:val="0"/>
          <w:numId w:val="0"/>
        </w:numPr>
        <w:kinsoku/>
        <w:wordWrap/>
        <w:overflowPunct/>
        <w:topLinePunct w:val="0"/>
        <w:autoSpaceDE/>
        <w:autoSpaceDN/>
        <w:bidi w:val="0"/>
        <w:spacing w:line="500" w:lineRule="exact"/>
        <w:ind w:firstLine="720" w:firstLineChars="300"/>
        <w:textAlignment w:val="auto"/>
        <w:outlineLvl w:val="9"/>
        <w:rPr>
          <w:rFonts w:hint="eastAsia" w:asciiTheme="minorEastAsia" w:hAnsi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w:t>
      </w:r>
      <w:r>
        <w:rPr>
          <w:rFonts w:hint="eastAsia" w:asciiTheme="minorEastAsia" w:hAnsiTheme="minorEastAsia" w:eastAsiaTheme="minorEastAsia" w:cstheme="minorEastAsia"/>
          <w:snapToGrid w:val="0"/>
          <w:kern w:val="0"/>
          <w:sz w:val="24"/>
          <w:szCs w:val="24"/>
          <w:lang w:val="en-US" w:eastAsia="zh-CN"/>
        </w:rPr>
        <w:t>广西交通职业技术学院</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五金耗材</w:t>
      </w:r>
      <w:r>
        <w:rPr>
          <w:rFonts w:hint="eastAsia" w:asciiTheme="minorEastAsia" w:hAnsiTheme="minorEastAsia" w:cstheme="minorEastAsia"/>
          <w:b w:val="0"/>
          <w:i w:val="0"/>
          <w:caps w:val="0"/>
          <w:color w:val="000000"/>
          <w:spacing w:val="0"/>
          <w:kern w:val="0"/>
          <w:sz w:val="24"/>
          <w:szCs w:val="24"/>
          <w:shd w:val="clear" w:fill="FFFFFF"/>
          <w:lang w:val="en-US" w:eastAsia="zh-CN" w:bidi="ar"/>
        </w:rPr>
        <w:t>供应</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及服务基准价格表》</w:t>
      </w:r>
      <w:r>
        <w:rPr>
          <w:rFonts w:hint="eastAsia" w:asciiTheme="minorEastAsia" w:hAnsiTheme="minorEastAsia" w:cstheme="minorEastAsia"/>
          <w:b w:val="0"/>
          <w:i w:val="0"/>
          <w:caps w:val="0"/>
          <w:color w:val="000000"/>
          <w:spacing w:val="0"/>
          <w:kern w:val="0"/>
          <w:sz w:val="24"/>
          <w:szCs w:val="24"/>
          <w:shd w:val="clear" w:fill="FFFFFF"/>
          <w:lang w:val="en-US" w:eastAsia="zh-CN" w:bidi="ar"/>
        </w:rPr>
        <w:t>优惠率报价表</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十二、备注：带有★号条款为重要且必须满足的条款。</w:t>
      </w:r>
    </w:p>
    <w:p>
      <w:pPr>
        <w:keepNext w:val="0"/>
        <w:keepLines w:val="0"/>
        <w:pageBreakBefore w:val="0"/>
        <w:kinsoku/>
        <w:wordWrap/>
        <w:overflowPunct/>
        <w:topLinePunct w:val="0"/>
        <w:autoSpaceDE/>
        <w:autoSpaceDN/>
        <w:bidi w:val="0"/>
        <w:spacing w:line="500" w:lineRule="exact"/>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十三</w:t>
      </w:r>
      <w:r>
        <w:rPr>
          <w:rFonts w:hint="eastAsia" w:ascii="宋体" w:hAnsi="宋体" w:eastAsia="宋体" w:cs="宋体"/>
          <w:b/>
          <w:bCs/>
          <w:color w:val="000000"/>
          <w:kern w:val="0"/>
          <w:sz w:val="24"/>
          <w:szCs w:val="24"/>
        </w:rPr>
        <w:t>、询价采购文件的获取</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发售时间：本次采购无出售标书，凡有意参加投标者,请于 2019年</w:t>
      </w:r>
      <w:r>
        <w:rPr>
          <w:rFonts w:hint="eastAsia" w:asciiTheme="minorEastAsia" w:hAnsiTheme="minorEastAsia" w:cstheme="minorEastAsia"/>
          <w:b w:val="0"/>
          <w:i w:val="0"/>
          <w:caps w:val="0"/>
          <w:color w:val="000000"/>
          <w:spacing w:val="0"/>
          <w:kern w:val="0"/>
          <w:sz w:val="24"/>
          <w:szCs w:val="24"/>
          <w:shd w:val="clear" w:fill="FFFFFF"/>
          <w:lang w:val="en-US" w:eastAsia="zh-CN" w:bidi="ar"/>
        </w:rPr>
        <w:t>5</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月</w:t>
      </w:r>
      <w:r>
        <w:rPr>
          <w:rFonts w:hint="eastAsia" w:asciiTheme="minorEastAsia" w:hAnsiTheme="minorEastAsia" w:cstheme="minorEastAsia"/>
          <w:b w:val="0"/>
          <w:i w:val="0"/>
          <w:caps w:val="0"/>
          <w:color w:val="000000"/>
          <w:spacing w:val="0"/>
          <w:kern w:val="0"/>
          <w:sz w:val="24"/>
          <w:szCs w:val="24"/>
          <w:shd w:val="clear" w:fill="FFFFFF"/>
          <w:lang w:val="en-US" w:eastAsia="zh-CN" w:bidi="ar"/>
        </w:rPr>
        <w:t>8</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日 至 2019年</w:t>
      </w:r>
      <w:r>
        <w:rPr>
          <w:rFonts w:hint="eastAsia" w:asciiTheme="minorEastAsia" w:hAnsiTheme="minorEastAsia" w:cstheme="minorEastAsia"/>
          <w:b w:val="0"/>
          <w:i w:val="0"/>
          <w:caps w:val="0"/>
          <w:color w:val="000000"/>
          <w:spacing w:val="0"/>
          <w:kern w:val="0"/>
          <w:sz w:val="24"/>
          <w:szCs w:val="24"/>
          <w:shd w:val="clear" w:fill="FFFFFF"/>
          <w:lang w:val="en-US" w:eastAsia="zh-CN" w:bidi="ar"/>
        </w:rPr>
        <w:t>5</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xml:space="preserve">月 </w:t>
      </w:r>
      <w:r>
        <w:rPr>
          <w:rFonts w:hint="eastAsia" w:asciiTheme="minorEastAsia" w:hAnsiTheme="minorEastAsia" w:cstheme="minorEastAsia"/>
          <w:b w:val="0"/>
          <w:i w:val="0"/>
          <w:caps w:val="0"/>
          <w:color w:val="000000"/>
          <w:spacing w:val="0"/>
          <w:kern w:val="0"/>
          <w:sz w:val="24"/>
          <w:szCs w:val="24"/>
          <w:shd w:val="clear" w:fill="FFFFFF"/>
          <w:lang w:val="en-US" w:eastAsia="zh-CN" w:bidi="ar"/>
        </w:rPr>
        <w:t>13</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xml:space="preserve">日递交初次报价文件。 </w:t>
      </w:r>
    </w:p>
    <w:p>
      <w:pPr>
        <w:keepNext w:val="0"/>
        <w:keepLines w:val="0"/>
        <w:pageBreakBefore w:val="0"/>
        <w:kinsoku/>
        <w:wordWrap/>
        <w:overflowPunct/>
        <w:topLinePunct w:val="0"/>
        <w:autoSpaceDE/>
        <w:autoSpaceDN/>
        <w:bidi w:val="0"/>
        <w:spacing w:line="500" w:lineRule="exact"/>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十四</w:t>
      </w:r>
      <w:r>
        <w:rPr>
          <w:rFonts w:hint="eastAsia" w:ascii="宋体" w:hAnsi="宋体" w:eastAsia="宋体" w:cs="宋体"/>
          <w:b/>
          <w:bCs/>
          <w:color w:val="000000"/>
          <w:kern w:val="0"/>
          <w:sz w:val="24"/>
          <w:szCs w:val="24"/>
        </w:rPr>
        <w:t>、询价采购文件的递交截止时间</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初次报价文件递交的截止时间 ( 投标截止时间,下同 ) 为 2019年</w:t>
      </w:r>
      <w:r>
        <w:rPr>
          <w:rFonts w:hint="eastAsia" w:asciiTheme="minorEastAsia" w:hAnsiTheme="minorEastAsia" w:cstheme="minorEastAsia"/>
          <w:b w:val="0"/>
          <w:i w:val="0"/>
          <w:caps w:val="0"/>
          <w:color w:val="000000"/>
          <w:spacing w:val="0"/>
          <w:kern w:val="0"/>
          <w:sz w:val="24"/>
          <w:szCs w:val="24"/>
          <w:shd w:val="clear" w:fill="FFFFFF"/>
          <w:lang w:val="en-US" w:eastAsia="zh-CN" w:bidi="ar"/>
        </w:rPr>
        <w:t>5</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月</w:t>
      </w:r>
      <w:r>
        <w:rPr>
          <w:rFonts w:hint="eastAsia" w:asciiTheme="minorEastAsia" w:hAnsiTheme="minorEastAsia" w:cstheme="minorEastAsia"/>
          <w:b w:val="0"/>
          <w:i w:val="0"/>
          <w:caps w:val="0"/>
          <w:color w:val="000000"/>
          <w:spacing w:val="0"/>
          <w:kern w:val="0"/>
          <w:sz w:val="24"/>
          <w:szCs w:val="24"/>
          <w:shd w:val="clear" w:fill="FFFFFF"/>
          <w:lang w:val="en-US" w:eastAsia="zh-CN" w:bidi="ar"/>
        </w:rPr>
        <w:t>13</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日16时00分为止。</w:t>
      </w:r>
    </w:p>
    <w:p>
      <w:pPr>
        <w:keepNext w:val="0"/>
        <w:keepLines w:val="0"/>
        <w:pageBreakBefore w:val="0"/>
        <w:kinsoku/>
        <w:wordWrap/>
        <w:overflowPunct/>
        <w:topLinePunct w:val="0"/>
        <w:autoSpaceDE/>
        <w:autoSpaceDN/>
        <w:bidi w:val="0"/>
        <w:spacing w:line="500" w:lineRule="exact"/>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十五</w:t>
      </w:r>
      <w:r>
        <w:rPr>
          <w:rFonts w:hint="eastAsia" w:ascii="宋体" w:hAnsi="宋体" w:eastAsia="宋体" w:cs="宋体"/>
          <w:b/>
          <w:bCs/>
          <w:color w:val="000000"/>
          <w:kern w:val="0"/>
          <w:sz w:val="24"/>
          <w:szCs w:val="24"/>
        </w:rPr>
        <w:t>、投标地址</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投</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标人必须在投标截止时间前将投标文件送达广西交通职业技术学院昆仑校区物流管理楼设备处（202办公室）。逾期送达的或者未送达指定地点或者不按照招标文件要求密封的投标文件，招标人不予受理。</w:t>
      </w:r>
    </w:p>
    <w:p>
      <w:pPr>
        <w:keepNext w:val="0"/>
        <w:keepLines w:val="0"/>
        <w:pageBreakBefore w:val="0"/>
        <w:kinsoku/>
        <w:wordWrap/>
        <w:overflowPunct/>
        <w:topLinePunct w:val="0"/>
        <w:autoSpaceDE/>
        <w:autoSpaceDN/>
        <w:bidi w:val="0"/>
        <w:spacing w:line="500" w:lineRule="exact"/>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十六</w:t>
      </w:r>
      <w:r>
        <w:rPr>
          <w:rFonts w:hint="eastAsia" w:ascii="宋体" w:hAnsi="宋体" w:eastAsia="宋体" w:cs="宋体"/>
          <w:b/>
          <w:bCs/>
          <w:color w:val="000000"/>
          <w:kern w:val="0"/>
          <w:sz w:val="24"/>
          <w:szCs w:val="24"/>
        </w:rPr>
        <w:t>、</w:t>
      </w:r>
      <w:r>
        <w:rPr>
          <w:rFonts w:hint="eastAsia" w:ascii="宋体" w:hAnsi="宋体" w:eastAsia="宋体" w:cs="宋体"/>
          <w:b/>
          <w:bCs/>
          <w:color w:val="000000"/>
          <w:kern w:val="0"/>
          <w:sz w:val="24"/>
          <w:szCs w:val="24"/>
          <w:lang w:eastAsia="zh-CN"/>
        </w:rPr>
        <w:t>采购</w:t>
      </w:r>
      <w:r>
        <w:rPr>
          <w:rFonts w:hint="eastAsia" w:ascii="宋体" w:hAnsi="宋体" w:eastAsia="宋体" w:cs="宋体"/>
          <w:b/>
          <w:bCs/>
          <w:color w:val="000000"/>
          <w:kern w:val="0"/>
          <w:sz w:val="24"/>
          <w:szCs w:val="24"/>
        </w:rPr>
        <w:t>方式</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询价采购</w:t>
      </w:r>
    </w:p>
    <w:p>
      <w:pPr>
        <w:keepNext w:val="0"/>
        <w:keepLines w:val="0"/>
        <w:pageBreakBefore w:val="0"/>
        <w:kinsoku/>
        <w:wordWrap/>
        <w:overflowPunct/>
        <w:topLinePunct w:val="0"/>
        <w:autoSpaceDE/>
        <w:autoSpaceDN/>
        <w:bidi w:val="0"/>
        <w:spacing w:line="500" w:lineRule="exact"/>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十</w:t>
      </w:r>
      <w:r>
        <w:rPr>
          <w:rFonts w:hint="eastAsia" w:ascii="宋体" w:hAnsi="宋体" w:eastAsia="宋体" w:cs="宋体"/>
          <w:b/>
          <w:bCs/>
          <w:color w:val="000000"/>
          <w:kern w:val="0"/>
          <w:sz w:val="24"/>
          <w:szCs w:val="24"/>
          <w:lang w:eastAsia="zh-CN"/>
        </w:rPr>
        <w:t>七</w:t>
      </w:r>
      <w:r>
        <w:rPr>
          <w:rFonts w:hint="eastAsia" w:ascii="宋体" w:hAnsi="宋体" w:eastAsia="宋体" w:cs="宋体"/>
          <w:b/>
          <w:bCs/>
          <w:color w:val="000000"/>
          <w:kern w:val="0"/>
          <w:sz w:val="24"/>
          <w:szCs w:val="24"/>
        </w:rPr>
        <w:t xml:space="preserve">、发布公告的媒介 </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本次</w:t>
      </w:r>
      <w:r>
        <w:rPr>
          <w:rFonts w:hint="eastAsia" w:asciiTheme="minorEastAsia" w:hAnsiTheme="minorEastAsia" w:cstheme="minorEastAsia"/>
          <w:b w:val="0"/>
          <w:i w:val="0"/>
          <w:caps w:val="0"/>
          <w:color w:val="000000"/>
          <w:spacing w:val="0"/>
          <w:kern w:val="0"/>
          <w:sz w:val="24"/>
          <w:szCs w:val="24"/>
          <w:shd w:val="clear" w:fill="FFFFFF"/>
          <w:lang w:val="en-US" w:eastAsia="zh-CN" w:bidi="ar"/>
        </w:rPr>
        <w:t>询价</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公告在广西交通职业技术学院官网发布</w:t>
      </w:r>
    </w:p>
    <w:p>
      <w:pPr>
        <w:keepNext w:val="0"/>
        <w:keepLines w:val="0"/>
        <w:pageBreakBefore w:val="0"/>
        <w:kinsoku/>
        <w:wordWrap/>
        <w:overflowPunct/>
        <w:topLinePunct w:val="0"/>
        <w:autoSpaceDE/>
        <w:autoSpaceDN/>
        <w:bidi w:val="0"/>
        <w:spacing w:line="500" w:lineRule="exact"/>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十</w:t>
      </w:r>
      <w:r>
        <w:rPr>
          <w:rFonts w:hint="eastAsia" w:ascii="宋体" w:hAnsi="宋体" w:eastAsia="宋体" w:cs="宋体"/>
          <w:b/>
          <w:bCs/>
          <w:color w:val="000000"/>
          <w:kern w:val="0"/>
          <w:sz w:val="24"/>
          <w:szCs w:val="24"/>
          <w:lang w:eastAsia="zh-CN"/>
        </w:rPr>
        <w:t>八</w:t>
      </w:r>
      <w:r>
        <w:rPr>
          <w:rFonts w:hint="eastAsia" w:ascii="宋体" w:hAnsi="宋体" w:eastAsia="宋体" w:cs="宋体"/>
          <w:b/>
          <w:bCs/>
          <w:color w:val="000000"/>
          <w:kern w:val="0"/>
          <w:sz w:val="24"/>
          <w:szCs w:val="24"/>
        </w:rPr>
        <w:t xml:space="preserve">、监督部门 </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xml:space="preserve">广西交通职业技术学院纪检监察审计室 </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电话：0771-5650229</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招标人：广西交通职业技术学院</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地址: 南宁市昆仑大道1258号广西交通职业技术学院内</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联系人： 李老师    电话： 0771-5650355 5635347</w:t>
      </w:r>
    </w:p>
    <w:p>
      <w:pPr>
        <w:keepNext w:val="0"/>
        <w:keepLines w:val="0"/>
        <w:pageBreakBefore w:val="0"/>
        <w:kinsoku/>
        <w:wordWrap/>
        <w:overflowPunct/>
        <w:topLinePunct w:val="0"/>
        <w:autoSpaceDE/>
        <w:autoSpaceDN/>
        <w:bidi w:val="0"/>
        <w:spacing w:line="500" w:lineRule="exact"/>
        <w:textAlignment w:val="auto"/>
        <w:rPr>
          <w:rFonts w:ascii="华文仿宋" w:hAnsi="华文仿宋" w:eastAsia="华文仿宋" w:cs="华文仿宋"/>
          <w:sz w:val="24"/>
          <w:szCs w:val="24"/>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华文仿宋" w:hAnsi="华文仿宋" w:eastAsia="华文仿宋" w:cs="华文仿宋"/>
          <w:sz w:val="24"/>
          <w:szCs w:val="24"/>
        </w:rPr>
        <w:t xml:space="preserve">                             </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xml:space="preserve">  </w:t>
      </w:r>
      <w:r>
        <w:rPr>
          <w:rFonts w:hint="eastAsia" w:asciiTheme="minorEastAsia" w:hAnsiTheme="minorEastAsia" w:cstheme="minorEastAsia"/>
          <w:b w:val="0"/>
          <w:i w:val="0"/>
          <w:caps w:val="0"/>
          <w:color w:val="000000"/>
          <w:spacing w:val="0"/>
          <w:kern w:val="0"/>
          <w:sz w:val="24"/>
          <w:szCs w:val="24"/>
          <w:shd w:val="clear" w:fill="FFFFFF"/>
          <w:lang w:val="en-US" w:eastAsia="zh-CN" w:bidi="ar"/>
        </w:rPr>
        <w:t xml:space="preserve">     </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xml:space="preserve">        2019年</w:t>
      </w:r>
      <w:r>
        <w:rPr>
          <w:rFonts w:hint="eastAsia" w:asciiTheme="minorEastAsia" w:hAnsiTheme="minorEastAsia" w:cstheme="minorEastAsia"/>
          <w:b w:val="0"/>
          <w:i w:val="0"/>
          <w:caps w:val="0"/>
          <w:color w:val="000000"/>
          <w:spacing w:val="0"/>
          <w:kern w:val="0"/>
          <w:sz w:val="24"/>
          <w:szCs w:val="24"/>
          <w:shd w:val="clear" w:fill="FFFFFF"/>
          <w:lang w:val="en-US" w:eastAsia="zh-CN" w:bidi="ar"/>
        </w:rPr>
        <w:t>5</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xml:space="preserve"> 月</w:t>
      </w:r>
      <w:r>
        <w:rPr>
          <w:rFonts w:hint="eastAsia" w:asciiTheme="minorEastAsia" w:hAnsiTheme="minorEastAsia" w:cstheme="minorEastAsia"/>
          <w:b w:val="0"/>
          <w:i w:val="0"/>
          <w:caps w:val="0"/>
          <w:color w:val="000000"/>
          <w:spacing w:val="0"/>
          <w:kern w:val="0"/>
          <w:sz w:val="24"/>
          <w:szCs w:val="24"/>
          <w:shd w:val="clear" w:fill="FFFFFF"/>
          <w:lang w:val="en-US" w:eastAsia="zh-CN" w:bidi="ar"/>
        </w:rPr>
        <w:t>8</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日</w:t>
      </w:r>
      <w:bookmarkStart w:id="0" w:name="_GoBack"/>
      <w:bookmarkEnd w:id="0"/>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p>
    <w:p>
      <w:pPr>
        <w:pStyle w:val="3"/>
        <w:keepNext w:val="0"/>
        <w:keepLines w:val="0"/>
        <w:pageBreakBefore w:val="0"/>
        <w:kinsoku/>
        <w:wordWrap/>
        <w:overflowPunct/>
        <w:topLinePunct w:val="0"/>
        <w:autoSpaceDE/>
        <w:autoSpaceDN/>
        <w:bidi w:val="0"/>
        <w:spacing w:line="500" w:lineRule="exact"/>
        <w:jc w:val="center"/>
        <w:textAlignment w:val="auto"/>
        <w:rPr>
          <w:rFonts w:hint="eastAsia" w:asciiTheme="minorEastAsia" w:hAnsiTheme="minorEastAsia" w:eastAsiaTheme="minorEastAsia" w:cstheme="minorEastAsia"/>
          <w:b/>
          <w:bCs/>
          <w:i w:val="0"/>
          <w:caps w:val="0"/>
          <w:color w:val="000000"/>
          <w:spacing w:val="0"/>
          <w:kern w:val="0"/>
          <w:sz w:val="24"/>
          <w:szCs w:val="24"/>
          <w:shd w:val="clear" w:fill="FFFFFF"/>
          <w:lang w:val="en-US" w:eastAsia="zh-CN" w:bidi="ar"/>
        </w:rPr>
      </w:pPr>
    </w:p>
    <w:p>
      <w:pPr>
        <w:pStyle w:val="3"/>
        <w:keepNext w:val="0"/>
        <w:keepLines w:val="0"/>
        <w:pageBreakBefore w:val="0"/>
        <w:kinsoku/>
        <w:wordWrap/>
        <w:overflowPunct/>
        <w:topLinePunct w:val="0"/>
        <w:autoSpaceDE/>
        <w:autoSpaceDN/>
        <w:bidi w:val="0"/>
        <w:spacing w:line="500" w:lineRule="exact"/>
        <w:jc w:val="center"/>
        <w:textAlignment w:val="auto"/>
        <w:rPr>
          <w:rFonts w:hint="eastAsia" w:asciiTheme="minorEastAsia" w:hAnsiTheme="minorEastAsia" w:cstheme="minorEastAsia"/>
          <w:b/>
          <w:bCs/>
          <w:i w:val="0"/>
          <w:caps w:val="0"/>
          <w:color w:val="000000"/>
          <w:spacing w:val="0"/>
          <w:kern w:val="0"/>
          <w:sz w:val="24"/>
          <w:szCs w:val="24"/>
          <w:shd w:val="clear" w:fill="FFFFFF"/>
          <w:lang w:val="en-US" w:eastAsia="zh-CN" w:bidi="ar"/>
        </w:rPr>
      </w:pPr>
    </w:p>
    <w:p>
      <w:pPr>
        <w:pStyle w:val="3"/>
        <w:keepNext w:val="0"/>
        <w:keepLines w:val="0"/>
        <w:pageBreakBefore w:val="0"/>
        <w:kinsoku/>
        <w:wordWrap/>
        <w:overflowPunct/>
        <w:topLinePunct w:val="0"/>
        <w:autoSpaceDE/>
        <w:autoSpaceDN/>
        <w:bidi w:val="0"/>
        <w:spacing w:line="500" w:lineRule="exact"/>
        <w:jc w:val="center"/>
        <w:textAlignment w:val="auto"/>
        <w:rPr>
          <w:rFonts w:hint="eastAsia" w:asciiTheme="minorEastAsia" w:hAnsiTheme="minorEastAsia" w:cstheme="minorEastAsia"/>
          <w:b/>
          <w:bCs/>
          <w:i w:val="0"/>
          <w:caps w:val="0"/>
          <w:color w:val="000000"/>
          <w:spacing w:val="0"/>
          <w:kern w:val="0"/>
          <w:sz w:val="24"/>
          <w:szCs w:val="24"/>
          <w:shd w:val="clear" w:fill="FFFFFF"/>
          <w:lang w:val="en-US" w:eastAsia="zh-CN" w:bidi="ar"/>
        </w:rPr>
      </w:pPr>
    </w:p>
    <w:p>
      <w:pPr>
        <w:pStyle w:val="3"/>
        <w:keepNext w:val="0"/>
        <w:keepLines w:val="0"/>
        <w:pageBreakBefore w:val="0"/>
        <w:kinsoku/>
        <w:wordWrap/>
        <w:overflowPunct/>
        <w:topLinePunct w:val="0"/>
        <w:autoSpaceDE/>
        <w:autoSpaceDN/>
        <w:bidi w:val="0"/>
        <w:spacing w:line="500" w:lineRule="exact"/>
        <w:jc w:val="center"/>
        <w:textAlignment w:val="auto"/>
        <w:rPr>
          <w:rFonts w:hint="eastAsia" w:asciiTheme="minorEastAsia" w:hAnsiTheme="minorEastAsia" w:cstheme="minorEastAsia"/>
          <w:b/>
          <w:bCs/>
          <w:i w:val="0"/>
          <w:caps w:val="0"/>
          <w:color w:val="000000"/>
          <w:spacing w:val="0"/>
          <w:kern w:val="0"/>
          <w:sz w:val="36"/>
          <w:szCs w:val="36"/>
          <w:shd w:val="clear" w:fill="FFFFFF"/>
          <w:lang w:val="en-US" w:eastAsia="zh-CN" w:bidi="ar"/>
        </w:rPr>
      </w:pPr>
      <w:r>
        <w:rPr>
          <w:rFonts w:hint="eastAsia" w:asciiTheme="minorEastAsia" w:hAnsiTheme="minorEastAsia" w:cstheme="minorEastAsia"/>
          <w:b/>
          <w:bCs/>
          <w:i w:val="0"/>
          <w:caps w:val="0"/>
          <w:color w:val="000000"/>
          <w:spacing w:val="0"/>
          <w:kern w:val="0"/>
          <w:sz w:val="36"/>
          <w:szCs w:val="36"/>
          <w:shd w:val="clear" w:fill="FFFFFF"/>
          <w:lang w:val="en-US" w:eastAsia="zh-CN" w:bidi="ar"/>
        </w:rPr>
        <w:t xml:space="preserve">  </w:t>
      </w:r>
    </w:p>
    <w:p>
      <w:pPr>
        <w:pStyle w:val="3"/>
        <w:keepNext w:val="0"/>
        <w:keepLines w:val="0"/>
        <w:pageBreakBefore w:val="0"/>
        <w:kinsoku/>
        <w:wordWrap/>
        <w:overflowPunct/>
        <w:topLinePunct w:val="0"/>
        <w:autoSpaceDE/>
        <w:autoSpaceDN/>
        <w:bidi w:val="0"/>
        <w:spacing w:line="500" w:lineRule="exact"/>
        <w:jc w:val="center"/>
        <w:textAlignment w:val="auto"/>
        <w:rPr>
          <w:rFonts w:hint="eastAsia" w:hAnsi="宋体" w:eastAsiaTheme="minorEastAsia"/>
          <w:b/>
          <w:sz w:val="36"/>
          <w:szCs w:val="36"/>
          <w:lang w:eastAsia="zh-CN"/>
        </w:rPr>
      </w:pPr>
      <w:r>
        <w:rPr>
          <w:rFonts w:hint="eastAsia" w:asciiTheme="minorEastAsia" w:hAnsiTheme="minorEastAsia" w:eastAsiaTheme="minorEastAsia" w:cstheme="minorEastAsia"/>
          <w:b/>
          <w:bCs/>
          <w:i w:val="0"/>
          <w:caps w:val="0"/>
          <w:color w:val="000000"/>
          <w:spacing w:val="0"/>
          <w:kern w:val="0"/>
          <w:sz w:val="36"/>
          <w:szCs w:val="36"/>
          <w:shd w:val="clear" w:fill="FFFFFF"/>
          <w:lang w:val="en-US" w:eastAsia="zh-CN" w:bidi="ar"/>
        </w:rPr>
        <w:t>定点供应商</w:t>
      </w:r>
      <w:r>
        <w:rPr>
          <w:rFonts w:hint="eastAsia" w:hAnsi="宋体"/>
          <w:b/>
          <w:sz w:val="36"/>
          <w:szCs w:val="36"/>
        </w:rPr>
        <w:t>采购</w:t>
      </w:r>
      <w:r>
        <w:rPr>
          <w:rFonts w:hint="eastAsia" w:hAnsi="宋体"/>
          <w:b/>
          <w:sz w:val="36"/>
          <w:szCs w:val="36"/>
          <w:lang w:eastAsia="zh-CN"/>
        </w:rPr>
        <w:t>合同</w:t>
      </w:r>
    </w:p>
    <w:p>
      <w:pPr>
        <w:pStyle w:val="3"/>
        <w:keepNext w:val="0"/>
        <w:keepLines w:val="0"/>
        <w:pageBreakBefore w:val="0"/>
        <w:kinsoku/>
        <w:wordWrap/>
        <w:overflowPunct/>
        <w:topLinePunct w:val="0"/>
        <w:autoSpaceDE/>
        <w:autoSpaceDN/>
        <w:bidi w:val="0"/>
        <w:spacing w:line="500" w:lineRule="exact"/>
        <w:textAlignment w:val="auto"/>
        <w:rPr>
          <w:rFonts w:hint="eastAsia" w:hAnsi="宋体"/>
          <w:sz w:val="24"/>
          <w:szCs w:val="24"/>
        </w:rPr>
      </w:pPr>
    </w:p>
    <w:p>
      <w:pPr>
        <w:keepNext w:val="0"/>
        <w:keepLines w:val="0"/>
        <w:pageBreakBefore w:val="0"/>
        <w:kinsoku/>
        <w:wordWrap/>
        <w:overflowPunct/>
        <w:topLinePunct w:val="0"/>
        <w:autoSpaceDE/>
        <w:autoSpaceDN/>
        <w:bidi w:val="0"/>
        <w:snapToGrid w:val="0"/>
        <w:spacing w:line="500" w:lineRule="exact"/>
        <w:ind w:right="480"/>
        <w:textAlignment w:val="auto"/>
        <w:rPr>
          <w:rFonts w:hint="eastAsia" w:ascii="宋体" w:hAnsi="宋体"/>
          <w:bCs/>
          <w:sz w:val="24"/>
          <w:szCs w:val="24"/>
          <w:u w:val="single"/>
        </w:rPr>
      </w:pPr>
      <w:r>
        <w:rPr>
          <w:rFonts w:hint="eastAsia" w:ascii="宋体" w:hAnsi="宋体"/>
          <w:bCs/>
          <w:sz w:val="24"/>
          <w:szCs w:val="24"/>
        </w:rPr>
        <w:t>合同编号：</w:t>
      </w:r>
    </w:p>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p>
    <w:p>
      <w:pPr>
        <w:pStyle w:val="3"/>
        <w:keepNext w:val="0"/>
        <w:keepLines w:val="0"/>
        <w:pageBreakBefore w:val="0"/>
        <w:kinsoku/>
        <w:wordWrap/>
        <w:overflowPunct/>
        <w:topLinePunct w:val="0"/>
        <w:autoSpaceDE/>
        <w:autoSpaceDN/>
        <w:bidi w:val="0"/>
        <w:spacing w:line="500" w:lineRule="exact"/>
        <w:jc w:val="left"/>
        <w:textAlignment w:val="auto"/>
        <w:rPr>
          <w:rFonts w:hint="eastAsia" w:ascii="宋体" w:hAnsi="宋体"/>
          <w:sz w:val="24"/>
          <w:szCs w:val="24"/>
          <w:u w:val="single"/>
        </w:rPr>
      </w:pPr>
      <w:r>
        <w:rPr>
          <w:rFonts w:hint="eastAsia" w:ascii="宋体" w:hAnsi="宋体"/>
          <w:b w:val="0"/>
          <w:bCs w:val="0"/>
          <w:sz w:val="24"/>
          <w:szCs w:val="24"/>
        </w:rPr>
        <w:t>采购单位（甲方）</w:t>
      </w:r>
      <w:r>
        <w:rPr>
          <w:rFonts w:hint="eastAsia" w:hAnsi="宋体"/>
          <w:b w:val="0"/>
          <w:bCs w:val="0"/>
          <w:sz w:val="24"/>
          <w:szCs w:val="24"/>
          <w:lang w:eastAsia="zh-CN"/>
        </w:rPr>
        <w:t>：</w:t>
      </w:r>
      <w:r>
        <w:rPr>
          <w:rFonts w:hint="eastAsia" w:ascii="宋体" w:hAnsi="宋体"/>
          <w:b w:val="0"/>
          <w:bCs w:val="0"/>
          <w:color w:val="auto"/>
          <w:sz w:val="24"/>
          <w:szCs w:val="24"/>
          <w:u w:val="single"/>
        </w:rPr>
        <w:t xml:space="preserve"> </w:t>
      </w:r>
      <w:r>
        <w:rPr>
          <w:rFonts w:hint="eastAsia" w:hAnsi="宋体"/>
          <w:b w:val="0"/>
          <w:bCs w:val="0"/>
          <w:color w:val="auto"/>
          <w:sz w:val="24"/>
          <w:szCs w:val="24"/>
          <w:u w:val="single"/>
          <w:lang w:eastAsia="zh-CN"/>
        </w:rPr>
        <w:t>广西交通职业技术学院</w:t>
      </w:r>
      <w:r>
        <w:rPr>
          <w:rFonts w:hint="eastAsia" w:hAnsi="宋体"/>
          <w:b w:val="0"/>
          <w:bCs w:val="0"/>
          <w:color w:val="auto"/>
          <w:sz w:val="24"/>
          <w:szCs w:val="24"/>
          <w:u w:val="single"/>
          <w:lang w:val="en-US" w:eastAsia="zh-CN"/>
        </w:rPr>
        <w:t xml:space="preserve">   </w:t>
      </w:r>
      <w:r>
        <w:rPr>
          <w:rFonts w:hint="eastAsia" w:hAnsi="宋体"/>
          <w:b w:val="0"/>
          <w:bCs/>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hAnsi="宋体"/>
          <w:sz w:val="24"/>
          <w:szCs w:val="24"/>
          <w:u w:val="single"/>
          <w:lang w:val="en-US" w:eastAsia="zh-CN"/>
        </w:rPr>
        <w:t xml:space="preserve">    </w:t>
      </w:r>
      <w:r>
        <w:rPr>
          <w:rFonts w:hint="eastAsia" w:ascii="宋体" w:hAnsi="宋体"/>
          <w:sz w:val="24"/>
          <w:szCs w:val="24"/>
          <w:u w:val="single"/>
        </w:rPr>
        <w:t xml:space="preserve">       </w:t>
      </w:r>
    </w:p>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u w:val="single"/>
        </w:rPr>
      </w:pPr>
      <w:r>
        <w:rPr>
          <w:rFonts w:hint="eastAsia" w:ascii="宋体" w:hAnsi="宋体"/>
          <w:sz w:val="24"/>
          <w:szCs w:val="24"/>
        </w:rPr>
        <w:t>供 应 商（乙方）</w:t>
      </w:r>
      <w:r>
        <w:rPr>
          <w:rFonts w:hint="eastAsia" w:ascii="宋体" w:hAnsi="宋体"/>
          <w:sz w:val="24"/>
          <w:szCs w:val="24"/>
          <w:lang w:eastAsia="zh-CN"/>
        </w:rPr>
        <w:t>：</w:t>
      </w:r>
      <w:r>
        <w:rPr>
          <w:rFonts w:hint="eastAsia" w:ascii="宋体" w:hAnsi="宋体"/>
          <w:sz w:val="24"/>
          <w:szCs w:val="24"/>
          <w:u w:val="none"/>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u w:val="none"/>
        </w:rPr>
        <w:t xml:space="preserve">  </w:t>
      </w:r>
      <w:r>
        <w:rPr>
          <w:rFonts w:hint="eastAsia" w:ascii="宋体" w:hAnsi="宋体"/>
          <w:sz w:val="24"/>
          <w:szCs w:val="24"/>
          <w:u w:val="single"/>
        </w:rPr>
        <w:t xml:space="preserve">     </w:t>
      </w:r>
    </w:p>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u w:val="single"/>
        </w:rPr>
      </w:pPr>
      <w:r>
        <w:rPr>
          <w:rFonts w:hint="eastAsia" w:ascii="宋体" w:hAnsi="宋体"/>
          <w:sz w:val="24"/>
          <w:szCs w:val="24"/>
        </w:rPr>
        <w:t xml:space="preserve">签  订  地  点  </w:t>
      </w:r>
      <w:r>
        <w:rPr>
          <w:rFonts w:hint="eastAsia" w:ascii="宋体" w:hAnsi="宋体"/>
          <w:sz w:val="24"/>
          <w:szCs w:val="24"/>
          <w:u w:val="single"/>
        </w:rPr>
        <w:t xml:space="preserve">  </w:t>
      </w:r>
      <w:r>
        <w:rPr>
          <w:rFonts w:hint="eastAsia" w:ascii="宋体" w:hAnsi="宋体"/>
          <w:sz w:val="24"/>
          <w:szCs w:val="24"/>
          <w:u w:val="single"/>
          <w:lang w:eastAsia="zh-CN"/>
        </w:rPr>
        <w:t>南宁市</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签 订 时 间</w:t>
      </w:r>
      <w:r>
        <w:rPr>
          <w:rFonts w:hint="eastAsia" w:ascii="宋体" w:hAnsi="宋体"/>
          <w:sz w:val="24"/>
          <w:szCs w:val="24"/>
          <w:u w:val="single"/>
        </w:rPr>
        <w:t xml:space="preserve">             </w:t>
      </w:r>
    </w:p>
    <w:p>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sz w:val="24"/>
          <w:szCs w:val="24"/>
        </w:rPr>
      </w:pPr>
    </w:p>
    <w:p>
      <w:pPr>
        <w:pStyle w:val="3"/>
        <w:keepNext w:val="0"/>
        <w:keepLines w:val="0"/>
        <w:pageBreakBefore w:val="0"/>
        <w:kinsoku/>
        <w:wordWrap/>
        <w:overflowPunct/>
        <w:topLinePunct w:val="0"/>
        <w:autoSpaceDE/>
        <w:autoSpaceDN/>
        <w:bidi w:val="0"/>
        <w:spacing w:line="500" w:lineRule="exact"/>
        <w:ind w:firstLine="480" w:firstLineChars="200"/>
        <w:textAlignment w:val="auto"/>
        <w:rPr>
          <w:rFonts w:hint="eastAsia" w:hAnsi="宋体"/>
          <w:sz w:val="24"/>
          <w:szCs w:val="24"/>
        </w:rPr>
      </w:pPr>
      <w:r>
        <w:rPr>
          <w:rFonts w:hint="eastAsia" w:hAnsi="宋体"/>
          <w:sz w:val="24"/>
          <w:szCs w:val="24"/>
        </w:rPr>
        <w:t>根据《中华人民共和国政府采购法》、《中华人民共和国合同法》等法律、法规规定，按照招标文件规定条款和中标供应商投标文件及其承诺，甲乙双方签订本合同。</w:t>
      </w:r>
    </w:p>
    <w:p>
      <w:pPr>
        <w:keepNext w:val="0"/>
        <w:keepLines w:val="0"/>
        <w:pageBreakBefore w:val="0"/>
        <w:numPr>
          <w:ilvl w:val="0"/>
          <w:numId w:val="0"/>
        </w:numPr>
        <w:kinsoku/>
        <w:wordWrap/>
        <w:overflowPunct/>
        <w:topLinePunct w:val="0"/>
        <w:autoSpaceDE/>
        <w:autoSpaceDN/>
        <w:bidi w:val="0"/>
        <w:snapToGrid w:val="0"/>
        <w:spacing w:line="500" w:lineRule="exact"/>
        <w:textAlignment w:val="auto"/>
        <w:rPr>
          <w:rFonts w:hint="eastAsia" w:ascii="宋体" w:hAnsi="宋体" w:cs="Courier New" w:eastAsiaTheme="minorEastAsia"/>
          <w:kern w:val="2"/>
          <w:sz w:val="24"/>
          <w:szCs w:val="24"/>
          <w:lang w:val="en-US" w:eastAsia="zh-CN" w:bidi="ar-SA"/>
        </w:rPr>
      </w:pPr>
      <w:r>
        <w:rPr>
          <w:rFonts w:hint="eastAsia" w:ascii="宋体" w:hAnsi="宋体"/>
          <w:b/>
          <w:sz w:val="24"/>
          <w:szCs w:val="24"/>
          <w:lang w:eastAsia="zh-CN"/>
        </w:rPr>
        <w:t>第一条</w:t>
      </w:r>
      <w:r>
        <w:rPr>
          <w:rFonts w:hint="eastAsia" w:ascii="宋体" w:hAnsi="宋体"/>
          <w:b/>
          <w:sz w:val="24"/>
          <w:szCs w:val="24"/>
          <w:lang w:val="en-US" w:eastAsia="zh-CN"/>
        </w:rPr>
        <w:t xml:space="preserve"> </w:t>
      </w:r>
      <w:r>
        <w:rPr>
          <w:rFonts w:hint="eastAsia" w:ascii="宋体" w:hAnsi="宋体"/>
          <w:b/>
          <w:sz w:val="24"/>
          <w:szCs w:val="24"/>
          <w:lang w:eastAsia="zh-CN"/>
        </w:rPr>
        <w:t>项目名称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default" w:ascii="宋体" w:hAnsi="宋体" w:cs="Courier New" w:eastAsiaTheme="minorEastAsia"/>
          <w:kern w:val="2"/>
          <w:sz w:val="24"/>
          <w:szCs w:val="24"/>
          <w:lang w:val="en-US" w:eastAsia="zh-CN" w:bidi="ar-SA"/>
        </w:rPr>
      </w:pPr>
      <w:r>
        <w:rPr>
          <w:rFonts w:hint="eastAsia" w:ascii="宋体" w:hAnsi="宋体" w:cs="Courier New" w:eastAsiaTheme="minorEastAsia"/>
          <w:kern w:val="2"/>
          <w:sz w:val="24"/>
          <w:szCs w:val="24"/>
          <w:lang w:val="en-US" w:eastAsia="zh-CN" w:bidi="ar-SA"/>
        </w:rPr>
        <w:t>2019-2020年度</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广西交通职业技术学院五金耗材定点供应商采购项目</w:t>
      </w:r>
    </w:p>
    <w:p>
      <w:pPr>
        <w:keepNext w:val="0"/>
        <w:keepLines w:val="0"/>
        <w:pageBreakBefore w:val="0"/>
        <w:numPr>
          <w:ilvl w:val="0"/>
          <w:numId w:val="0"/>
        </w:numPr>
        <w:kinsoku/>
        <w:wordWrap/>
        <w:overflowPunct/>
        <w:topLinePunct w:val="0"/>
        <w:autoSpaceDE/>
        <w:autoSpaceDN/>
        <w:bidi w:val="0"/>
        <w:snapToGrid w:val="0"/>
        <w:spacing w:line="500" w:lineRule="exact"/>
        <w:textAlignment w:val="auto"/>
        <w:rPr>
          <w:rFonts w:hint="eastAsia" w:ascii="宋体" w:hAnsi="宋体"/>
          <w:b/>
          <w:sz w:val="24"/>
          <w:szCs w:val="24"/>
          <w:lang w:val="en-US" w:eastAsia="zh-CN"/>
        </w:rPr>
      </w:pPr>
      <w:r>
        <w:rPr>
          <w:rFonts w:hint="eastAsia" w:ascii="宋体" w:hAnsi="宋体"/>
          <w:b/>
          <w:sz w:val="24"/>
          <w:szCs w:val="24"/>
          <w:lang w:val="en-US" w:eastAsia="zh-CN"/>
        </w:rPr>
        <w:t>第二条 项目期限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leftChars="0" w:right="0" w:rightChars="0" w:firstLine="480" w:firstLineChars="200"/>
        <w:jc w:val="left"/>
        <w:textAlignment w:val="auto"/>
        <w:outlineLvl w:val="9"/>
        <w:rPr>
          <w:rFonts w:hint="eastAsia" w:ascii="宋体" w:hAnsi="宋体"/>
          <w:b/>
          <w:sz w:val="24"/>
          <w:szCs w:val="24"/>
          <w:lang w:val="en-US" w:eastAsia="zh-CN"/>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本期定点采购有效期为：自合同签订之日起至2020年</w:t>
      </w:r>
      <w:r>
        <w:rPr>
          <w:rFonts w:hint="eastAsia" w:asciiTheme="minorEastAsia" w:hAnsiTheme="minorEastAsia" w:cstheme="minorEastAsia"/>
          <w:b w:val="0"/>
          <w:i w:val="0"/>
          <w:caps w:val="0"/>
          <w:color w:val="000000"/>
          <w:spacing w:val="0"/>
          <w:kern w:val="0"/>
          <w:sz w:val="24"/>
          <w:szCs w:val="24"/>
          <w:u w:val="single"/>
          <w:shd w:val="clear" w:fill="FFFFFF"/>
          <w:lang w:val="en-US" w:eastAsia="zh-CN" w:bidi="ar"/>
        </w:rPr>
        <w:t>12</w:t>
      </w:r>
      <w:r>
        <w:rPr>
          <w:rFonts w:hint="eastAsia" w:asciiTheme="minorEastAsia" w:hAnsiTheme="minorEastAsia" w:cstheme="minorEastAsia"/>
          <w:b w:val="0"/>
          <w:i w:val="0"/>
          <w:caps w:val="0"/>
          <w:color w:val="000000"/>
          <w:spacing w:val="0"/>
          <w:kern w:val="0"/>
          <w:sz w:val="24"/>
          <w:szCs w:val="24"/>
          <w:shd w:val="clear" w:fill="FFFFFF"/>
          <w:lang w:val="en-US" w:eastAsia="zh-CN" w:bidi="ar"/>
        </w:rPr>
        <w:t>月</w:t>
      </w:r>
      <w:r>
        <w:rPr>
          <w:rFonts w:hint="eastAsia" w:asciiTheme="minorEastAsia" w:hAnsiTheme="minorEastAsia" w:cstheme="minorEastAsia"/>
          <w:b w:val="0"/>
          <w:i w:val="0"/>
          <w:caps w:val="0"/>
          <w:color w:val="000000"/>
          <w:spacing w:val="0"/>
          <w:kern w:val="0"/>
          <w:sz w:val="24"/>
          <w:szCs w:val="24"/>
          <w:u w:val="single"/>
          <w:shd w:val="clear" w:fill="FFFFFF"/>
          <w:lang w:val="en-US" w:eastAsia="zh-CN" w:bidi="ar"/>
        </w:rPr>
        <w:t>31</w:t>
      </w:r>
      <w:r>
        <w:rPr>
          <w:rFonts w:hint="eastAsia" w:asciiTheme="minorEastAsia" w:hAnsiTheme="minorEastAsia" w:cstheme="minorEastAsia"/>
          <w:b w:val="0"/>
          <w:i w:val="0"/>
          <w:caps w:val="0"/>
          <w:color w:val="000000"/>
          <w:spacing w:val="0"/>
          <w:kern w:val="0"/>
          <w:sz w:val="24"/>
          <w:szCs w:val="24"/>
          <w:shd w:val="clear" w:fill="FFFFFF"/>
          <w:lang w:val="en-US" w:eastAsia="zh-CN" w:bidi="ar"/>
        </w:rPr>
        <w:t>日</w:t>
      </w:r>
    </w:p>
    <w:p>
      <w:pPr>
        <w:keepNext w:val="0"/>
        <w:keepLines w:val="0"/>
        <w:pageBreakBefore w:val="0"/>
        <w:numPr>
          <w:ilvl w:val="0"/>
          <w:numId w:val="0"/>
        </w:numPr>
        <w:kinsoku/>
        <w:wordWrap/>
        <w:overflowPunct/>
        <w:topLinePunct w:val="0"/>
        <w:autoSpaceDE/>
        <w:autoSpaceDN/>
        <w:bidi w:val="0"/>
        <w:snapToGrid w:val="0"/>
        <w:spacing w:line="500" w:lineRule="exact"/>
        <w:textAlignment w:val="auto"/>
        <w:rPr>
          <w:rFonts w:hint="eastAsia" w:ascii="宋体" w:hAnsi="宋体"/>
          <w:b/>
          <w:sz w:val="24"/>
          <w:szCs w:val="24"/>
          <w:lang w:val="en-US" w:eastAsia="zh-CN"/>
        </w:rPr>
      </w:pPr>
      <w:r>
        <w:rPr>
          <w:rFonts w:hint="eastAsia" w:ascii="宋体" w:hAnsi="宋体"/>
          <w:b/>
          <w:sz w:val="24"/>
          <w:szCs w:val="24"/>
          <w:lang w:val="en-US" w:eastAsia="zh-CN"/>
        </w:rPr>
        <w:t>第三条 项目采购内容</w:t>
      </w:r>
    </w:p>
    <w:p>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供货一览表</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宋体" w:hAnsi="宋体" w:eastAsiaTheme="minorEastAsia"/>
          <w:sz w:val="24"/>
          <w:szCs w:val="24"/>
          <w:lang w:eastAsia="zh-CN"/>
        </w:rPr>
      </w:pPr>
      <w:r>
        <w:rPr>
          <w:rFonts w:hint="eastAsia" w:ascii="宋体" w:hAnsi="宋体"/>
          <w:sz w:val="24"/>
          <w:szCs w:val="24"/>
          <w:lang w:eastAsia="zh-CN"/>
        </w:rPr>
        <w:t>见投标供应商</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w:t>
      </w:r>
      <w:r>
        <w:rPr>
          <w:rFonts w:hint="eastAsia" w:asciiTheme="minorEastAsia" w:hAnsiTheme="minorEastAsia" w:eastAsiaTheme="minorEastAsia" w:cstheme="minorEastAsia"/>
          <w:snapToGrid w:val="0"/>
          <w:kern w:val="0"/>
          <w:sz w:val="24"/>
          <w:szCs w:val="24"/>
          <w:lang w:val="en-US" w:eastAsia="zh-CN"/>
        </w:rPr>
        <w:t>广西交通职业技术学院</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五金耗材</w:t>
      </w:r>
      <w:r>
        <w:rPr>
          <w:rFonts w:hint="eastAsia" w:asciiTheme="minorEastAsia" w:hAnsiTheme="minorEastAsia" w:cstheme="minorEastAsia"/>
          <w:b w:val="0"/>
          <w:i w:val="0"/>
          <w:caps w:val="0"/>
          <w:color w:val="000000"/>
          <w:spacing w:val="0"/>
          <w:kern w:val="0"/>
          <w:sz w:val="24"/>
          <w:szCs w:val="24"/>
          <w:shd w:val="clear" w:fill="FFFFFF"/>
          <w:lang w:val="en-US" w:eastAsia="zh-CN" w:bidi="ar"/>
        </w:rPr>
        <w:t>供应</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及服务基准价格表》</w:t>
      </w:r>
      <w:r>
        <w:rPr>
          <w:rFonts w:hint="eastAsia" w:asciiTheme="minorEastAsia" w:hAnsiTheme="minorEastAsia" w:cstheme="minorEastAsia"/>
          <w:b w:val="0"/>
          <w:i w:val="0"/>
          <w:caps w:val="0"/>
          <w:color w:val="000000"/>
          <w:spacing w:val="0"/>
          <w:kern w:val="0"/>
          <w:sz w:val="24"/>
          <w:szCs w:val="24"/>
          <w:shd w:val="clear" w:fill="FFFFFF"/>
          <w:lang w:val="en-US" w:eastAsia="zh-CN" w:bidi="ar"/>
        </w:rPr>
        <w:t>优惠率报价表</w:t>
      </w:r>
    </w:p>
    <w:p>
      <w:pPr>
        <w:keepNext w:val="0"/>
        <w:keepLines w:val="0"/>
        <w:pageBreakBefore w:val="0"/>
        <w:widowControl w:val="0"/>
        <w:numPr>
          <w:ilvl w:val="0"/>
          <w:numId w:val="0"/>
        </w:numPr>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val="en-US" w:eastAsia="zh-CN"/>
        </w:rPr>
        <w:t>2、</w:t>
      </w:r>
      <w:r>
        <w:rPr>
          <w:rFonts w:hint="eastAsia" w:asciiTheme="minorEastAsia" w:hAnsiTheme="minorEastAsia" w:cstheme="minorEastAsia"/>
          <w:snapToGrid w:val="0"/>
          <w:kern w:val="0"/>
          <w:sz w:val="24"/>
          <w:szCs w:val="24"/>
          <w:lang w:eastAsia="zh-CN"/>
        </w:rPr>
        <w:t>合同金额</w:t>
      </w:r>
    </w:p>
    <w:p>
      <w:pPr>
        <w:keepNext w:val="0"/>
        <w:keepLines w:val="0"/>
        <w:pageBreakBefore w:val="0"/>
        <w:widowControl w:val="0"/>
        <w:numPr>
          <w:ilvl w:val="0"/>
          <w:numId w:val="0"/>
        </w:numPr>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eastAsia="zh-CN"/>
        </w:rPr>
        <w:t>供货价格包括物品</w:t>
      </w:r>
      <w:r>
        <w:rPr>
          <w:rFonts w:hint="eastAsia" w:asciiTheme="minorEastAsia" w:hAnsiTheme="minorEastAsia" w:eastAsiaTheme="minorEastAsia" w:cstheme="minorEastAsia"/>
          <w:snapToGrid w:val="0"/>
          <w:kern w:val="0"/>
          <w:sz w:val="24"/>
          <w:szCs w:val="24"/>
          <w:lang w:eastAsia="zh-CN"/>
        </w:rPr>
        <w:t>及零配件的购置、</w:t>
      </w:r>
      <w:r>
        <w:rPr>
          <w:rFonts w:hint="eastAsia" w:asciiTheme="minorEastAsia" w:hAnsiTheme="minorEastAsia" w:cstheme="minorEastAsia"/>
          <w:snapToGrid w:val="0"/>
          <w:kern w:val="0"/>
          <w:sz w:val="24"/>
          <w:szCs w:val="24"/>
          <w:lang w:eastAsia="zh-CN"/>
        </w:rPr>
        <w:t>送货服务、</w:t>
      </w:r>
      <w:r>
        <w:rPr>
          <w:rFonts w:hint="eastAsia" w:asciiTheme="minorEastAsia" w:hAnsiTheme="minorEastAsia" w:eastAsiaTheme="minorEastAsia" w:cstheme="minorEastAsia"/>
          <w:snapToGrid w:val="0"/>
          <w:kern w:val="0"/>
          <w:sz w:val="24"/>
          <w:szCs w:val="24"/>
          <w:lang w:eastAsia="zh-CN"/>
        </w:rPr>
        <w:t>运输保险、装卸、质保期售后服务、全额含税专用发票、雇员费用、合同实施过程中应预见和不可预见费用等。</w:t>
      </w:r>
      <w:r>
        <w:rPr>
          <w:rFonts w:hint="eastAsia" w:asciiTheme="minorEastAsia" w:hAnsiTheme="minorEastAsia" w:eastAsiaTheme="minorEastAsia" w:cstheme="minorEastAsia"/>
          <w:sz w:val="24"/>
          <w:szCs w:val="24"/>
          <w:lang w:val="en-US" w:eastAsia="zh-CN"/>
        </w:rPr>
        <w:t>采购数量及金额以</w:t>
      </w:r>
      <w:r>
        <w:rPr>
          <w:rFonts w:hint="eastAsia" w:asciiTheme="minorEastAsia" w:hAnsiTheme="minorEastAsia" w:cstheme="minorEastAsia"/>
          <w:sz w:val="24"/>
          <w:szCs w:val="24"/>
          <w:lang w:val="en-US" w:eastAsia="zh-CN"/>
        </w:rPr>
        <w:t>甲方</w:t>
      </w:r>
      <w:r>
        <w:rPr>
          <w:rFonts w:hint="eastAsia" w:asciiTheme="minorEastAsia" w:hAnsiTheme="minorEastAsia" w:eastAsiaTheme="minorEastAsia" w:cstheme="minorEastAsia"/>
          <w:sz w:val="24"/>
          <w:szCs w:val="24"/>
          <w:lang w:val="en-US" w:eastAsia="zh-CN"/>
        </w:rPr>
        <w:t>实际采购需求为准。</w:t>
      </w:r>
      <w:r>
        <w:rPr>
          <w:rFonts w:hint="eastAsia" w:asciiTheme="minorEastAsia" w:hAnsiTheme="minorEastAsia" w:eastAsiaTheme="minorEastAsia" w:cstheme="minorEastAsia"/>
          <w:sz w:val="24"/>
          <w:szCs w:val="24"/>
          <w:u w:val="none"/>
          <w:lang w:val="en-US" w:eastAsia="zh-CN"/>
        </w:rPr>
        <w:t>如</w:t>
      </w:r>
      <w:r>
        <w:rPr>
          <w:rFonts w:hint="eastAsia" w:asciiTheme="minorEastAsia" w:hAnsiTheme="minorEastAsia" w:cstheme="minorEastAsia"/>
          <w:sz w:val="24"/>
          <w:szCs w:val="24"/>
          <w:u w:val="none"/>
          <w:lang w:val="en-US" w:eastAsia="zh-CN"/>
        </w:rPr>
        <w:t>甲方</w:t>
      </w:r>
      <w:r>
        <w:rPr>
          <w:rFonts w:hint="eastAsia" w:asciiTheme="minorEastAsia" w:hAnsiTheme="minorEastAsia" w:eastAsiaTheme="minorEastAsia" w:cstheme="minorEastAsia"/>
          <w:sz w:val="24"/>
          <w:szCs w:val="24"/>
          <w:u w:val="none"/>
          <w:lang w:val="en-US" w:eastAsia="zh-CN"/>
        </w:rPr>
        <w:t>所需</w:t>
      </w:r>
      <w:r>
        <w:rPr>
          <w:rFonts w:hint="eastAsia" w:asciiTheme="minorEastAsia" w:hAnsiTheme="minorEastAsia" w:cstheme="minorEastAsia"/>
          <w:sz w:val="24"/>
          <w:szCs w:val="24"/>
          <w:u w:val="none"/>
          <w:lang w:val="en-US" w:eastAsia="zh-CN"/>
        </w:rPr>
        <w:t>物品</w:t>
      </w:r>
      <w:r>
        <w:rPr>
          <w:rFonts w:hint="eastAsia" w:asciiTheme="minorEastAsia" w:hAnsiTheme="minorEastAsia" w:eastAsiaTheme="minorEastAsia" w:cstheme="minorEastAsia"/>
          <w:sz w:val="24"/>
          <w:szCs w:val="24"/>
          <w:u w:val="none"/>
          <w:lang w:val="en-US" w:eastAsia="zh-CN"/>
        </w:rPr>
        <w:t>超出上述清单的，则采购价格参考当时市场采购价格，</w:t>
      </w:r>
      <w:r>
        <w:rPr>
          <w:rFonts w:hint="eastAsia" w:asciiTheme="minorEastAsia" w:hAnsiTheme="minorEastAsia" w:cstheme="minorEastAsia"/>
          <w:sz w:val="24"/>
          <w:szCs w:val="24"/>
          <w:u w:val="none"/>
          <w:lang w:val="en-US" w:eastAsia="zh-CN"/>
        </w:rPr>
        <w:t>乙方需报甲方确认</w:t>
      </w:r>
      <w:r>
        <w:rPr>
          <w:rFonts w:hint="eastAsia" w:asciiTheme="minorEastAsia" w:hAnsiTheme="minorEastAsia" w:eastAsiaTheme="minorEastAsia" w:cstheme="minorEastAsia"/>
          <w:sz w:val="24"/>
          <w:szCs w:val="24"/>
          <w:u w:val="none"/>
          <w:lang w:val="en-US" w:eastAsia="zh-CN"/>
        </w:rPr>
        <w:t>，方可供货。</w:t>
      </w:r>
    </w:p>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eastAsiaTheme="minorEastAsia"/>
          <w:sz w:val="24"/>
          <w:szCs w:val="24"/>
          <w:lang w:eastAsia="zh-CN"/>
        </w:rPr>
      </w:pPr>
      <w:r>
        <w:rPr>
          <w:rFonts w:hint="eastAsia" w:ascii="宋体" w:hAnsi="宋体"/>
          <w:b/>
          <w:sz w:val="24"/>
          <w:szCs w:val="24"/>
          <w:lang w:eastAsia="zh-CN"/>
        </w:rPr>
        <w:t>第四条</w:t>
      </w:r>
      <w:r>
        <w:rPr>
          <w:rFonts w:hint="eastAsia" w:ascii="宋体" w:hAnsi="宋体"/>
          <w:b/>
          <w:sz w:val="24"/>
          <w:szCs w:val="24"/>
        </w:rPr>
        <w:t>　</w:t>
      </w:r>
      <w:r>
        <w:rPr>
          <w:rFonts w:hint="eastAsia" w:ascii="宋体" w:hAnsi="宋体"/>
          <w:b/>
          <w:sz w:val="24"/>
          <w:szCs w:val="24"/>
          <w:lang w:eastAsia="zh-CN"/>
        </w:rPr>
        <w:t>质量保证</w:t>
      </w:r>
    </w:p>
    <w:p>
      <w:pPr>
        <w:keepNext w:val="0"/>
        <w:keepLines w:val="0"/>
        <w:pageBreakBefore w:val="0"/>
        <w:widowControl w:val="0"/>
        <w:numPr>
          <w:ilvl w:val="0"/>
          <w:numId w:val="0"/>
        </w:numPr>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eastAsiaTheme="minorEastAsia" w:cstheme="minorEastAsia"/>
          <w:snapToGrid w:val="0"/>
          <w:kern w:val="0"/>
          <w:sz w:val="24"/>
          <w:szCs w:val="24"/>
          <w:lang w:eastAsia="zh-CN"/>
        </w:rPr>
        <w:t>1、乙方所提供的</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型号、技术规格、技术参数等质量必须与招投标文件和承诺相一致。乙方提供的节能和环保产品必须是列入政府采购清单的产品。</w:t>
      </w:r>
    </w:p>
    <w:p>
      <w:pPr>
        <w:keepNext w:val="0"/>
        <w:keepLines w:val="0"/>
        <w:pageBreakBefore w:val="0"/>
        <w:widowControl w:val="0"/>
        <w:numPr>
          <w:ilvl w:val="0"/>
          <w:numId w:val="0"/>
        </w:numPr>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eastAsiaTheme="minorEastAsia" w:cstheme="minorEastAsia"/>
          <w:snapToGrid w:val="0"/>
          <w:kern w:val="0"/>
          <w:sz w:val="24"/>
          <w:szCs w:val="24"/>
          <w:lang w:val="en-US" w:eastAsia="zh-CN"/>
        </w:rPr>
        <w:t>2、乙方必须保证所供</w:t>
      </w:r>
      <w:r>
        <w:rPr>
          <w:rFonts w:hint="eastAsia" w:asciiTheme="minorEastAsia" w:hAnsiTheme="minorEastAsia" w:cstheme="minorEastAsia"/>
          <w:snapToGrid w:val="0"/>
          <w:kern w:val="0"/>
          <w:sz w:val="24"/>
          <w:szCs w:val="24"/>
          <w:lang w:val="en-US" w:eastAsia="zh-CN"/>
        </w:rPr>
        <w:t>物品</w:t>
      </w:r>
      <w:r>
        <w:rPr>
          <w:rFonts w:hint="eastAsia" w:asciiTheme="minorEastAsia" w:hAnsiTheme="minorEastAsia" w:eastAsiaTheme="minorEastAsia" w:cstheme="minorEastAsia"/>
          <w:snapToGrid w:val="0"/>
          <w:kern w:val="0"/>
          <w:sz w:val="24"/>
          <w:szCs w:val="24"/>
          <w:lang w:val="en-US" w:eastAsia="zh-CN"/>
        </w:rPr>
        <w:t>为原装全新，合格正品，符合国家标准及行业标准，如甲方发现供应商所供</w:t>
      </w:r>
      <w:r>
        <w:rPr>
          <w:rFonts w:hint="eastAsia" w:asciiTheme="minorEastAsia" w:hAnsiTheme="minorEastAsia" w:cstheme="minorEastAsia"/>
          <w:snapToGrid w:val="0"/>
          <w:kern w:val="0"/>
          <w:sz w:val="24"/>
          <w:szCs w:val="24"/>
          <w:lang w:val="en-US" w:eastAsia="zh-CN"/>
        </w:rPr>
        <w:t>物品</w:t>
      </w:r>
      <w:r>
        <w:rPr>
          <w:rFonts w:hint="eastAsia" w:asciiTheme="minorEastAsia" w:hAnsiTheme="minorEastAsia" w:eastAsiaTheme="minorEastAsia" w:cstheme="minorEastAsia"/>
          <w:snapToGrid w:val="0"/>
          <w:kern w:val="0"/>
          <w:sz w:val="24"/>
          <w:szCs w:val="24"/>
          <w:lang w:val="en-US" w:eastAsia="zh-CN"/>
        </w:rPr>
        <w:t>为假冒伪劣产品，</w:t>
      </w:r>
      <w:r>
        <w:rPr>
          <w:rFonts w:hint="eastAsia" w:asciiTheme="minorEastAsia" w:hAnsiTheme="minorEastAsia" w:eastAsiaTheme="minorEastAsia" w:cstheme="minorEastAsia"/>
          <w:snapToGrid w:val="0"/>
          <w:kern w:val="0"/>
          <w:sz w:val="24"/>
          <w:szCs w:val="24"/>
          <w:lang w:eastAsia="zh-CN"/>
        </w:rPr>
        <w:t>有权暂停</w:t>
      </w:r>
      <w:r>
        <w:rPr>
          <w:rFonts w:hint="eastAsia" w:asciiTheme="minorEastAsia" w:hAnsiTheme="minorEastAsia" w:eastAsiaTheme="minorEastAsia" w:cstheme="minorEastAsia"/>
          <w:snapToGrid w:val="0"/>
          <w:kern w:val="0"/>
          <w:sz w:val="24"/>
          <w:szCs w:val="24"/>
          <w:lang w:val="en-US" w:eastAsia="zh-CN"/>
        </w:rPr>
        <w:t>或取消其供货资格，并</w:t>
      </w:r>
      <w:r>
        <w:rPr>
          <w:rFonts w:hint="eastAsia" w:asciiTheme="minorEastAsia" w:hAnsiTheme="minorEastAsia" w:eastAsiaTheme="minorEastAsia" w:cstheme="minorEastAsia"/>
          <w:snapToGrid w:val="0"/>
          <w:kern w:val="0"/>
          <w:sz w:val="24"/>
          <w:szCs w:val="24"/>
          <w:lang w:eastAsia="zh-CN"/>
        </w:rPr>
        <w:t>有权对其追究相关责任，且赔偿由此造成甲方的经济损失。</w:t>
      </w:r>
    </w:p>
    <w:p>
      <w:pPr>
        <w:keepNext w:val="0"/>
        <w:keepLines w:val="0"/>
        <w:pageBreakBefore w:val="0"/>
        <w:widowControl w:val="0"/>
        <w:numPr>
          <w:ilvl w:val="0"/>
          <w:numId w:val="0"/>
        </w:numPr>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eastAsiaTheme="minorEastAsia" w:cstheme="minorEastAsia"/>
          <w:snapToGrid w:val="0"/>
          <w:kern w:val="0"/>
          <w:sz w:val="24"/>
          <w:szCs w:val="24"/>
          <w:lang w:val="en-US" w:eastAsia="zh-CN"/>
        </w:rPr>
        <w:t>3、乙方必须提供</w:t>
      </w:r>
      <w:r>
        <w:rPr>
          <w:rFonts w:hint="eastAsia" w:asciiTheme="minorEastAsia" w:hAnsiTheme="minorEastAsia" w:cstheme="minorEastAsia"/>
          <w:snapToGrid w:val="0"/>
          <w:kern w:val="0"/>
          <w:sz w:val="24"/>
          <w:szCs w:val="24"/>
          <w:lang w:val="en-US" w:eastAsia="zh-CN"/>
        </w:rPr>
        <w:t>物品</w:t>
      </w:r>
      <w:r>
        <w:rPr>
          <w:rFonts w:hint="eastAsia" w:asciiTheme="minorEastAsia" w:hAnsiTheme="minorEastAsia" w:eastAsiaTheme="minorEastAsia" w:cstheme="minorEastAsia"/>
          <w:snapToGrid w:val="0"/>
          <w:kern w:val="0"/>
          <w:sz w:val="24"/>
          <w:szCs w:val="24"/>
          <w:lang w:val="en-US" w:eastAsia="zh-CN"/>
        </w:rPr>
        <w:t>清单中所列品牌的</w:t>
      </w:r>
      <w:r>
        <w:rPr>
          <w:rFonts w:hint="eastAsia" w:asciiTheme="minorEastAsia" w:hAnsiTheme="minorEastAsia" w:cstheme="minorEastAsia"/>
          <w:snapToGrid w:val="0"/>
          <w:kern w:val="0"/>
          <w:sz w:val="24"/>
          <w:szCs w:val="24"/>
          <w:lang w:val="en-US" w:eastAsia="zh-CN"/>
        </w:rPr>
        <w:t>物品</w:t>
      </w:r>
      <w:r>
        <w:rPr>
          <w:rFonts w:hint="eastAsia" w:asciiTheme="minorEastAsia" w:hAnsiTheme="minorEastAsia" w:eastAsiaTheme="minorEastAsia" w:cstheme="minorEastAsia"/>
          <w:snapToGrid w:val="0"/>
          <w:kern w:val="0"/>
          <w:sz w:val="24"/>
          <w:szCs w:val="24"/>
          <w:lang w:val="en-US" w:eastAsia="zh-CN"/>
        </w:rPr>
        <w:t>，如确因生产厂家或市场因素无法提供清单中品牌，经</w:t>
      </w:r>
      <w:r>
        <w:rPr>
          <w:rFonts w:hint="eastAsia" w:asciiTheme="minorEastAsia" w:hAnsiTheme="minorEastAsia" w:cstheme="minorEastAsia"/>
          <w:snapToGrid w:val="0"/>
          <w:kern w:val="0"/>
          <w:sz w:val="24"/>
          <w:szCs w:val="24"/>
          <w:lang w:val="en-US" w:eastAsia="zh-CN"/>
        </w:rPr>
        <w:t>甲方</w:t>
      </w:r>
      <w:r>
        <w:rPr>
          <w:rFonts w:hint="eastAsia" w:asciiTheme="minorEastAsia" w:hAnsiTheme="minorEastAsia" w:eastAsiaTheme="minorEastAsia" w:cstheme="minorEastAsia"/>
          <w:snapToGrid w:val="0"/>
          <w:kern w:val="0"/>
          <w:sz w:val="24"/>
          <w:szCs w:val="24"/>
          <w:lang w:val="en-US" w:eastAsia="zh-CN"/>
        </w:rPr>
        <w:t>同意后，</w:t>
      </w:r>
      <w:r>
        <w:rPr>
          <w:rFonts w:hint="eastAsia" w:asciiTheme="minorEastAsia" w:hAnsiTheme="minorEastAsia" w:cstheme="minorEastAsia"/>
          <w:snapToGrid w:val="0"/>
          <w:kern w:val="0"/>
          <w:sz w:val="24"/>
          <w:szCs w:val="24"/>
          <w:lang w:val="en-US" w:eastAsia="zh-CN"/>
        </w:rPr>
        <w:t>乙方</w:t>
      </w:r>
      <w:r>
        <w:rPr>
          <w:rFonts w:hint="eastAsia" w:asciiTheme="minorEastAsia" w:hAnsiTheme="minorEastAsia" w:eastAsiaTheme="minorEastAsia" w:cstheme="minorEastAsia"/>
          <w:snapToGrid w:val="0"/>
          <w:kern w:val="0"/>
          <w:sz w:val="24"/>
          <w:szCs w:val="24"/>
          <w:lang w:val="en-US" w:eastAsia="zh-CN"/>
        </w:rPr>
        <w:t>可更换其他品牌产品，但所更换品牌参数质量不得低于清单中品牌的参数。</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cstheme="minorEastAsia"/>
          <w:snapToGrid w:val="0"/>
          <w:kern w:val="0"/>
          <w:sz w:val="24"/>
          <w:szCs w:val="24"/>
          <w:lang w:val="en-US" w:eastAsia="zh-CN"/>
        </w:rPr>
        <w:t>4</w:t>
      </w:r>
      <w:r>
        <w:rPr>
          <w:rFonts w:hint="eastAsia" w:asciiTheme="minorEastAsia" w:hAnsiTheme="minorEastAsia" w:eastAsiaTheme="minorEastAsia" w:cstheme="minorEastAsia"/>
          <w:snapToGrid w:val="0"/>
          <w:kern w:val="0"/>
          <w:sz w:val="24"/>
          <w:szCs w:val="24"/>
          <w:lang w:val="en-US" w:eastAsia="zh-CN"/>
        </w:rPr>
        <w:t>、</w:t>
      </w:r>
      <w:r>
        <w:rPr>
          <w:rFonts w:hint="eastAsia" w:asciiTheme="minorEastAsia" w:hAnsiTheme="minorEastAsia" w:cstheme="minorEastAsia"/>
          <w:snapToGrid w:val="0"/>
          <w:kern w:val="0"/>
          <w:sz w:val="24"/>
          <w:szCs w:val="24"/>
          <w:lang w:val="en-US" w:eastAsia="zh-CN"/>
        </w:rPr>
        <w:t>乙方</w:t>
      </w:r>
      <w:r>
        <w:rPr>
          <w:rFonts w:hint="eastAsia" w:asciiTheme="minorEastAsia" w:hAnsiTheme="minorEastAsia" w:eastAsiaTheme="minorEastAsia" w:cstheme="minorEastAsia"/>
          <w:snapToGrid w:val="0"/>
          <w:kern w:val="0"/>
          <w:sz w:val="24"/>
          <w:szCs w:val="24"/>
          <w:lang w:val="en-US" w:eastAsia="zh-CN"/>
        </w:rPr>
        <w:t>向</w:t>
      </w:r>
      <w:r>
        <w:rPr>
          <w:rFonts w:hint="eastAsia" w:asciiTheme="minorEastAsia" w:hAnsiTheme="minorEastAsia" w:cstheme="minorEastAsia"/>
          <w:snapToGrid w:val="0"/>
          <w:kern w:val="0"/>
          <w:sz w:val="24"/>
          <w:szCs w:val="24"/>
          <w:lang w:val="en-US" w:eastAsia="zh-CN"/>
        </w:rPr>
        <w:t>甲方</w:t>
      </w:r>
      <w:r>
        <w:rPr>
          <w:rFonts w:hint="eastAsia" w:asciiTheme="minorEastAsia" w:hAnsiTheme="minorEastAsia" w:eastAsiaTheme="minorEastAsia" w:cstheme="minorEastAsia"/>
          <w:snapToGrid w:val="0"/>
          <w:kern w:val="0"/>
          <w:sz w:val="24"/>
          <w:szCs w:val="24"/>
          <w:lang w:eastAsia="zh-CN"/>
        </w:rPr>
        <w:t>提供的</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应包括原厂配置的用户手册、原厂保修卡、产品技术</w:t>
      </w:r>
      <w:r>
        <w:rPr>
          <w:rFonts w:hint="eastAsia" w:asciiTheme="minorEastAsia" w:hAnsiTheme="minorEastAsia" w:eastAsiaTheme="minorEastAsia" w:cstheme="minorEastAsia"/>
          <w:snapToGrid w:val="0"/>
          <w:kern w:val="0"/>
          <w:sz w:val="24"/>
          <w:szCs w:val="24"/>
          <w:lang w:val="en-US" w:eastAsia="zh-CN"/>
        </w:rPr>
        <w:t>文件</w:t>
      </w:r>
      <w:r>
        <w:rPr>
          <w:rFonts w:hint="eastAsia" w:asciiTheme="minorEastAsia" w:hAnsiTheme="minorEastAsia" w:eastAsiaTheme="minorEastAsia" w:cstheme="minorEastAsia"/>
          <w:snapToGrid w:val="0"/>
          <w:kern w:val="0"/>
          <w:sz w:val="24"/>
          <w:szCs w:val="24"/>
          <w:lang w:eastAsia="zh-CN"/>
        </w:rPr>
        <w:t>资料，</w:t>
      </w:r>
      <w:r>
        <w:rPr>
          <w:rFonts w:hint="eastAsia" w:asciiTheme="minorEastAsia" w:hAnsiTheme="minorEastAsia" w:eastAsiaTheme="minorEastAsia" w:cstheme="minorEastAsia"/>
          <w:snapToGrid w:val="0"/>
          <w:kern w:val="0"/>
          <w:sz w:val="24"/>
          <w:szCs w:val="24"/>
          <w:lang w:val="en-US" w:eastAsia="zh-CN"/>
        </w:rPr>
        <w:t>文件包含保证</w:t>
      </w:r>
      <w:r>
        <w:rPr>
          <w:rFonts w:hint="eastAsia" w:asciiTheme="minorEastAsia" w:hAnsiTheme="minorEastAsia" w:cstheme="minorEastAsia"/>
          <w:snapToGrid w:val="0"/>
          <w:kern w:val="0"/>
          <w:sz w:val="24"/>
          <w:szCs w:val="24"/>
          <w:lang w:val="en-US" w:eastAsia="zh-CN"/>
        </w:rPr>
        <w:t>甲方</w:t>
      </w:r>
      <w:r>
        <w:rPr>
          <w:rFonts w:hint="eastAsia" w:asciiTheme="minorEastAsia" w:hAnsiTheme="minorEastAsia" w:eastAsiaTheme="minorEastAsia" w:cstheme="minorEastAsia"/>
          <w:snapToGrid w:val="0"/>
          <w:kern w:val="0"/>
          <w:sz w:val="24"/>
          <w:szCs w:val="24"/>
          <w:lang w:val="en-US" w:eastAsia="zh-CN"/>
        </w:rPr>
        <w:t>能够正确进行安装、操作、检查、维修、维护、测试、调试、验收和运作的需要的所有内容</w:t>
      </w:r>
      <w:r>
        <w:rPr>
          <w:rFonts w:hint="eastAsia" w:asciiTheme="minorEastAsia" w:hAnsiTheme="minorEastAsia" w:eastAsiaTheme="minorEastAsia" w:cstheme="minorEastAsia"/>
          <w:snapToGrid w:val="0"/>
          <w:kern w:val="0"/>
          <w:sz w:val="24"/>
          <w:szCs w:val="24"/>
          <w:lang w:eastAsia="zh-CN"/>
        </w:rPr>
        <w:t>以及出厂合格证。</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val="en-US" w:eastAsia="zh-CN"/>
        </w:rPr>
        <w:t>5</w:t>
      </w:r>
      <w:r>
        <w:rPr>
          <w:rFonts w:hint="eastAsia" w:asciiTheme="minorEastAsia" w:hAnsiTheme="minorEastAsia" w:eastAsiaTheme="minorEastAsia" w:cstheme="minorEastAsia"/>
          <w:snapToGrid w:val="0"/>
          <w:kern w:val="0"/>
          <w:sz w:val="24"/>
          <w:szCs w:val="24"/>
          <w:lang w:val="en-US" w:eastAsia="zh-CN"/>
        </w:rPr>
        <w:t>、</w:t>
      </w:r>
      <w:r>
        <w:rPr>
          <w:rFonts w:hint="eastAsia" w:asciiTheme="minorEastAsia" w:hAnsiTheme="minorEastAsia" w:cstheme="minorEastAsia"/>
          <w:snapToGrid w:val="0"/>
          <w:kern w:val="0"/>
          <w:sz w:val="24"/>
          <w:szCs w:val="24"/>
          <w:lang w:eastAsia="zh-CN"/>
        </w:rPr>
        <w:t>乙方</w:t>
      </w:r>
      <w:r>
        <w:rPr>
          <w:rFonts w:hint="eastAsia" w:asciiTheme="minorEastAsia" w:hAnsiTheme="minorEastAsia" w:eastAsiaTheme="minorEastAsia" w:cstheme="minorEastAsia"/>
          <w:snapToGrid w:val="0"/>
          <w:kern w:val="0"/>
          <w:sz w:val="24"/>
          <w:szCs w:val="24"/>
          <w:lang w:eastAsia="zh-CN"/>
        </w:rPr>
        <w:t>所供</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必须为制造商原厂包装，包装质量符合国家相关标准，设备的包装均应有良好的防潮、防湿、防雨、防锈、防腐及防碰撞的措施。</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要求有包装材料保护运至现场，因包装不良造成的损失由乙方负责。</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val="en-US" w:eastAsia="zh-CN"/>
        </w:rPr>
        <w:t>6</w:t>
      </w:r>
      <w:r>
        <w:rPr>
          <w:rFonts w:hint="eastAsia" w:asciiTheme="minorEastAsia" w:hAnsiTheme="minorEastAsia" w:eastAsiaTheme="minorEastAsia" w:cstheme="minorEastAsia"/>
          <w:snapToGrid w:val="0"/>
          <w:kern w:val="0"/>
          <w:sz w:val="24"/>
          <w:szCs w:val="24"/>
          <w:lang w:eastAsia="zh-CN"/>
        </w:rPr>
        <w:t>、乙方应按照国家有关法律法规和“三包”规定以及招投标文件和本合同所附的《服务承诺》，为甲方提供售后服务。</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eastAsiaTheme="minorEastAsia" w:cstheme="minorEastAsia"/>
          <w:snapToGrid w:val="0"/>
          <w:kern w:val="0"/>
          <w:sz w:val="24"/>
          <w:szCs w:val="24"/>
          <w:lang w:val="en-US" w:eastAsia="zh-CN"/>
        </w:rPr>
        <w:t>7、</w:t>
      </w:r>
      <w:r>
        <w:rPr>
          <w:rFonts w:hint="eastAsia" w:asciiTheme="minorEastAsia" w:hAnsiTheme="minorEastAsia" w:eastAsiaTheme="minorEastAsia" w:cstheme="minorEastAsia"/>
          <w:snapToGrid w:val="0"/>
          <w:kern w:val="0"/>
          <w:sz w:val="24"/>
          <w:szCs w:val="24"/>
          <w:lang w:eastAsia="zh-CN"/>
        </w:rPr>
        <w:t>乙方提供物品的质量保证期按交货验收合格之日起计。在保证期内因物品本身的质量问题发生故障，乙方应负责免费修理和更换零部件。对达不到技术要求者，根据实际情况，经双方协商，可按以下办法处理：</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eastAsia="zh-CN"/>
        </w:rPr>
        <w:t>（</w:t>
      </w:r>
      <w:r>
        <w:rPr>
          <w:rFonts w:hint="eastAsia" w:asciiTheme="minorEastAsia" w:hAnsiTheme="minorEastAsia" w:cstheme="minorEastAsia"/>
          <w:snapToGrid w:val="0"/>
          <w:kern w:val="0"/>
          <w:sz w:val="24"/>
          <w:szCs w:val="24"/>
          <w:lang w:val="en-US" w:eastAsia="zh-CN"/>
        </w:rPr>
        <w:t>1</w:t>
      </w:r>
      <w:r>
        <w:rPr>
          <w:rFonts w:hint="eastAsia" w:asciiTheme="minorEastAsia" w:hAnsiTheme="minorEastAsia" w:cstheme="minorEastAsia"/>
          <w:snapToGrid w:val="0"/>
          <w:kern w:val="0"/>
          <w:sz w:val="24"/>
          <w:szCs w:val="24"/>
          <w:lang w:eastAsia="zh-CN"/>
        </w:rPr>
        <w:t>）</w:t>
      </w:r>
      <w:r>
        <w:rPr>
          <w:rFonts w:hint="eastAsia" w:asciiTheme="minorEastAsia" w:hAnsiTheme="minorEastAsia" w:eastAsiaTheme="minorEastAsia" w:cstheme="minorEastAsia"/>
          <w:snapToGrid w:val="0"/>
          <w:kern w:val="0"/>
          <w:sz w:val="24"/>
          <w:szCs w:val="24"/>
          <w:lang w:eastAsia="zh-CN"/>
        </w:rPr>
        <w:t>更换：由乙方承担所发生的全部费用。</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eastAsia="zh-CN"/>
        </w:rPr>
        <w:t>（</w:t>
      </w:r>
      <w:r>
        <w:rPr>
          <w:rFonts w:hint="eastAsia" w:asciiTheme="minorEastAsia" w:hAnsiTheme="minorEastAsia" w:cstheme="minorEastAsia"/>
          <w:snapToGrid w:val="0"/>
          <w:kern w:val="0"/>
          <w:sz w:val="24"/>
          <w:szCs w:val="24"/>
          <w:lang w:val="en-US" w:eastAsia="zh-CN"/>
        </w:rPr>
        <w:t>2</w:t>
      </w:r>
      <w:r>
        <w:rPr>
          <w:rFonts w:hint="eastAsia" w:asciiTheme="minorEastAsia" w:hAnsiTheme="minorEastAsia" w:cstheme="minorEastAsia"/>
          <w:snapToGrid w:val="0"/>
          <w:kern w:val="0"/>
          <w:sz w:val="24"/>
          <w:szCs w:val="24"/>
          <w:lang w:eastAsia="zh-CN"/>
        </w:rPr>
        <w:t>）</w:t>
      </w:r>
      <w:r>
        <w:rPr>
          <w:rFonts w:hint="eastAsia" w:asciiTheme="minorEastAsia" w:hAnsiTheme="minorEastAsia" w:eastAsiaTheme="minorEastAsia" w:cstheme="minorEastAsia"/>
          <w:snapToGrid w:val="0"/>
          <w:kern w:val="0"/>
          <w:sz w:val="24"/>
          <w:szCs w:val="24"/>
          <w:lang w:eastAsia="zh-CN"/>
        </w:rPr>
        <w:t>退货处理：乙方应退还甲方支付的合同款，同时应承担该物品的直接费用（运输、保险、检验、货款利息及银行手续费等）</w:t>
      </w:r>
    </w:p>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b/>
          <w:sz w:val="24"/>
          <w:szCs w:val="24"/>
        </w:rPr>
      </w:pPr>
      <w:r>
        <w:rPr>
          <w:rFonts w:hint="eastAsia" w:ascii="宋体" w:hAnsi="宋体"/>
          <w:b/>
          <w:sz w:val="24"/>
          <w:szCs w:val="24"/>
        </w:rPr>
        <w:t>第五条　</w:t>
      </w:r>
      <w:r>
        <w:rPr>
          <w:rFonts w:hint="eastAsia" w:ascii="宋体" w:hAnsi="宋体"/>
          <w:b/>
          <w:sz w:val="24"/>
          <w:szCs w:val="24"/>
          <w:lang w:eastAsia="zh-CN"/>
        </w:rPr>
        <w:t>供货服务</w:t>
      </w:r>
      <w:r>
        <w:rPr>
          <w:rFonts w:hint="eastAsia" w:ascii="宋体" w:hAnsi="宋体"/>
          <w:b/>
          <w:sz w:val="24"/>
          <w:szCs w:val="24"/>
        </w:rPr>
        <w:t>和验收</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val="en-US" w:eastAsia="zh-CN"/>
        </w:rPr>
        <w:t>1、</w:t>
      </w:r>
      <w:r>
        <w:rPr>
          <w:rFonts w:hint="eastAsia" w:asciiTheme="minorEastAsia" w:hAnsiTheme="minorEastAsia" w:cstheme="minorEastAsia"/>
          <w:snapToGrid w:val="0"/>
          <w:kern w:val="0"/>
          <w:sz w:val="24"/>
          <w:szCs w:val="24"/>
          <w:lang w:eastAsia="zh-CN"/>
        </w:rPr>
        <w:t>乙方</w:t>
      </w:r>
      <w:r>
        <w:rPr>
          <w:rFonts w:hint="eastAsia" w:asciiTheme="minorEastAsia" w:hAnsiTheme="minorEastAsia" w:eastAsiaTheme="minorEastAsia" w:cstheme="minorEastAsia"/>
          <w:snapToGrid w:val="0"/>
          <w:kern w:val="0"/>
          <w:sz w:val="24"/>
          <w:szCs w:val="24"/>
          <w:lang w:eastAsia="zh-CN"/>
        </w:rPr>
        <w:t>接到采购人电话</w:t>
      </w:r>
      <w:r>
        <w:rPr>
          <w:rFonts w:hint="eastAsia" w:asciiTheme="minorEastAsia" w:hAnsiTheme="minorEastAsia" w:cstheme="minorEastAsia"/>
          <w:snapToGrid w:val="0"/>
          <w:kern w:val="0"/>
          <w:sz w:val="24"/>
          <w:szCs w:val="24"/>
          <w:lang w:eastAsia="zh-CN"/>
        </w:rPr>
        <w:t>或微信、</w:t>
      </w:r>
      <w:r>
        <w:rPr>
          <w:rFonts w:hint="eastAsia" w:asciiTheme="minorEastAsia" w:hAnsiTheme="minorEastAsia" w:cstheme="minorEastAsia"/>
          <w:snapToGrid w:val="0"/>
          <w:kern w:val="0"/>
          <w:sz w:val="24"/>
          <w:szCs w:val="24"/>
          <w:lang w:val="en-US" w:eastAsia="zh-CN"/>
        </w:rPr>
        <w:t>QQ</w:t>
      </w:r>
      <w:r>
        <w:rPr>
          <w:rFonts w:hint="eastAsia" w:asciiTheme="minorEastAsia" w:hAnsiTheme="minorEastAsia" w:eastAsiaTheme="minorEastAsia" w:cstheme="minorEastAsia"/>
          <w:snapToGrid w:val="0"/>
          <w:kern w:val="0"/>
          <w:sz w:val="24"/>
          <w:szCs w:val="24"/>
          <w:lang w:eastAsia="zh-CN"/>
        </w:rPr>
        <w:t>通知订单后，应及时提供</w:t>
      </w:r>
      <w:r>
        <w:rPr>
          <w:rFonts w:hint="eastAsia" w:asciiTheme="minorEastAsia" w:hAnsiTheme="minorEastAsia" w:cstheme="minorEastAsia"/>
          <w:snapToGrid w:val="0"/>
          <w:kern w:val="0"/>
          <w:sz w:val="24"/>
          <w:szCs w:val="24"/>
          <w:lang w:val="en-US" w:eastAsia="zh-CN"/>
        </w:rPr>
        <w:t>物品</w:t>
      </w:r>
      <w:r>
        <w:rPr>
          <w:rFonts w:hint="eastAsia" w:asciiTheme="minorEastAsia" w:hAnsiTheme="minorEastAsia" w:eastAsiaTheme="minorEastAsia" w:cstheme="minorEastAsia"/>
          <w:snapToGrid w:val="0"/>
          <w:kern w:val="0"/>
          <w:sz w:val="24"/>
          <w:szCs w:val="24"/>
          <w:lang w:eastAsia="zh-CN"/>
        </w:rPr>
        <w:t>。急需</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要求在</w:t>
      </w:r>
      <w:r>
        <w:rPr>
          <w:rFonts w:hint="eastAsia" w:asciiTheme="minorEastAsia" w:hAnsiTheme="minorEastAsia" w:cstheme="minorEastAsia"/>
          <w:snapToGrid w:val="0"/>
          <w:kern w:val="0"/>
          <w:sz w:val="24"/>
          <w:szCs w:val="24"/>
          <w:lang w:val="en-US" w:eastAsia="zh-CN"/>
        </w:rPr>
        <w:t>4</w:t>
      </w:r>
      <w:r>
        <w:rPr>
          <w:rFonts w:hint="eastAsia" w:asciiTheme="minorEastAsia" w:hAnsiTheme="minorEastAsia" w:eastAsiaTheme="minorEastAsia" w:cstheme="minorEastAsia"/>
          <w:snapToGrid w:val="0"/>
          <w:kern w:val="0"/>
          <w:sz w:val="24"/>
          <w:szCs w:val="24"/>
          <w:lang w:eastAsia="zh-CN"/>
        </w:rPr>
        <w:t>个小时内送达</w:t>
      </w:r>
      <w:r>
        <w:rPr>
          <w:rFonts w:hint="eastAsia" w:asciiTheme="minorEastAsia" w:hAnsiTheme="minorEastAsia" w:cstheme="minorEastAsia"/>
          <w:snapToGrid w:val="0"/>
          <w:kern w:val="0"/>
          <w:sz w:val="24"/>
          <w:szCs w:val="24"/>
          <w:lang w:eastAsia="zh-CN"/>
        </w:rPr>
        <w:t>交货</w:t>
      </w:r>
      <w:r>
        <w:rPr>
          <w:rFonts w:hint="eastAsia" w:asciiTheme="minorEastAsia" w:hAnsiTheme="minorEastAsia" w:eastAsiaTheme="minorEastAsia" w:cstheme="minorEastAsia"/>
          <w:snapToGrid w:val="0"/>
          <w:kern w:val="0"/>
          <w:sz w:val="24"/>
          <w:szCs w:val="24"/>
          <w:lang w:eastAsia="zh-CN"/>
        </w:rPr>
        <w:t>地点</w:t>
      </w:r>
      <w:r>
        <w:rPr>
          <w:rFonts w:hint="eastAsia" w:asciiTheme="minorEastAsia" w:hAnsiTheme="minorEastAsia" w:cstheme="minorEastAsia"/>
          <w:snapToGrid w:val="0"/>
          <w:kern w:val="0"/>
          <w:sz w:val="24"/>
          <w:szCs w:val="24"/>
          <w:lang w:eastAsia="zh-CN"/>
        </w:rPr>
        <w:t>；</w:t>
      </w:r>
      <w:r>
        <w:rPr>
          <w:rFonts w:hint="eastAsia" w:asciiTheme="minorEastAsia" w:hAnsiTheme="minorEastAsia" w:eastAsiaTheme="minorEastAsia" w:cstheme="minorEastAsia"/>
          <w:snapToGrid w:val="0"/>
          <w:kern w:val="0"/>
          <w:sz w:val="24"/>
          <w:szCs w:val="24"/>
          <w:lang w:eastAsia="zh-CN"/>
        </w:rPr>
        <w:t>常规</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要求</w:t>
      </w:r>
      <w:r>
        <w:rPr>
          <w:rFonts w:hint="eastAsia" w:asciiTheme="minorEastAsia" w:hAnsiTheme="minorEastAsia" w:eastAsiaTheme="minorEastAsia" w:cstheme="minorEastAsia"/>
          <w:snapToGrid w:val="0"/>
          <w:kern w:val="0"/>
          <w:sz w:val="24"/>
          <w:szCs w:val="24"/>
          <w:lang w:val="en-US" w:eastAsia="zh-CN"/>
        </w:rPr>
        <w:t>48</w:t>
      </w:r>
      <w:r>
        <w:rPr>
          <w:rFonts w:hint="eastAsia" w:asciiTheme="minorEastAsia" w:hAnsiTheme="minorEastAsia" w:eastAsiaTheme="minorEastAsia" w:cstheme="minorEastAsia"/>
          <w:snapToGrid w:val="0"/>
          <w:kern w:val="0"/>
          <w:sz w:val="24"/>
          <w:szCs w:val="24"/>
          <w:lang w:eastAsia="zh-CN"/>
        </w:rPr>
        <w:t>小时内送</w:t>
      </w:r>
      <w:r>
        <w:rPr>
          <w:rFonts w:hint="eastAsia" w:asciiTheme="minorEastAsia" w:hAnsiTheme="minorEastAsia" w:cstheme="minorEastAsia"/>
          <w:snapToGrid w:val="0"/>
          <w:kern w:val="0"/>
          <w:sz w:val="24"/>
          <w:szCs w:val="24"/>
          <w:lang w:eastAsia="zh-CN"/>
        </w:rPr>
        <w:t>达交货</w:t>
      </w:r>
      <w:r>
        <w:rPr>
          <w:rFonts w:hint="eastAsia" w:asciiTheme="minorEastAsia" w:hAnsiTheme="minorEastAsia" w:eastAsiaTheme="minorEastAsia" w:cstheme="minorEastAsia"/>
          <w:snapToGrid w:val="0"/>
          <w:kern w:val="0"/>
          <w:sz w:val="24"/>
          <w:szCs w:val="24"/>
          <w:lang w:eastAsia="zh-CN"/>
        </w:rPr>
        <w:t>地点</w:t>
      </w:r>
      <w:r>
        <w:rPr>
          <w:rFonts w:hint="eastAsia" w:asciiTheme="minorEastAsia" w:hAnsiTheme="minorEastAsia" w:cstheme="minorEastAsia"/>
          <w:snapToGrid w:val="0"/>
          <w:kern w:val="0"/>
          <w:sz w:val="24"/>
          <w:szCs w:val="24"/>
          <w:lang w:eastAsia="zh-CN"/>
        </w:rPr>
        <w:t>；一般物品双方约定时间送达交货地点。</w:t>
      </w:r>
      <w:r>
        <w:rPr>
          <w:rFonts w:hint="eastAsia" w:asciiTheme="minorEastAsia" w:hAnsiTheme="minorEastAsia" w:eastAsiaTheme="minorEastAsia" w:cstheme="minorEastAsia"/>
          <w:snapToGrid w:val="0"/>
          <w:kern w:val="0"/>
          <w:sz w:val="24"/>
          <w:szCs w:val="24"/>
          <w:lang w:val="en-US" w:eastAsia="zh-CN"/>
        </w:rPr>
        <w:t>交货地点：广西交通职业技术学院园湖校区或昆仑校区指定地点。</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cstheme="minorEastAsia"/>
          <w:snapToGrid w:val="0"/>
          <w:kern w:val="0"/>
          <w:sz w:val="24"/>
          <w:szCs w:val="24"/>
          <w:lang w:val="en-US" w:eastAsia="zh-CN"/>
        </w:rPr>
        <w:t>2、乙方</w:t>
      </w:r>
      <w:r>
        <w:rPr>
          <w:rFonts w:hint="eastAsia" w:asciiTheme="minorEastAsia" w:hAnsiTheme="minorEastAsia" w:eastAsiaTheme="minorEastAsia" w:cstheme="minorEastAsia"/>
          <w:snapToGrid w:val="0"/>
          <w:kern w:val="0"/>
          <w:sz w:val="24"/>
          <w:szCs w:val="24"/>
          <w:lang w:eastAsia="zh-CN"/>
        </w:rPr>
        <w:t>送货单必须注明</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的品名、规格、厂家、数量、价格</w:t>
      </w:r>
      <w:r>
        <w:rPr>
          <w:rFonts w:hint="eastAsia" w:asciiTheme="minorEastAsia" w:hAnsiTheme="minorEastAsia" w:cstheme="minorEastAsia"/>
          <w:snapToGrid w:val="0"/>
          <w:kern w:val="0"/>
          <w:sz w:val="24"/>
          <w:szCs w:val="24"/>
          <w:lang w:eastAsia="zh-CN"/>
        </w:rPr>
        <w:t>。</w:t>
      </w:r>
      <w:r>
        <w:rPr>
          <w:rFonts w:hint="eastAsia" w:asciiTheme="minorEastAsia" w:hAnsiTheme="minorEastAsia" w:eastAsiaTheme="minorEastAsia" w:cstheme="minorEastAsia"/>
          <w:snapToGrid w:val="0"/>
          <w:kern w:val="0"/>
          <w:sz w:val="24"/>
          <w:szCs w:val="24"/>
          <w:lang w:val="en-US" w:eastAsia="zh-CN"/>
        </w:rPr>
        <w:t>甲方应当在</w:t>
      </w:r>
      <w:r>
        <w:rPr>
          <w:rFonts w:hint="eastAsia" w:asciiTheme="minorEastAsia" w:hAnsiTheme="minorEastAsia" w:cstheme="minorEastAsia"/>
          <w:snapToGrid w:val="0"/>
          <w:kern w:val="0"/>
          <w:sz w:val="24"/>
          <w:szCs w:val="24"/>
          <w:lang w:val="en-US" w:eastAsia="zh-CN"/>
        </w:rPr>
        <w:t>乙方物品送到</w:t>
      </w:r>
      <w:r>
        <w:rPr>
          <w:rFonts w:hint="eastAsia" w:asciiTheme="minorEastAsia" w:hAnsiTheme="minorEastAsia" w:eastAsiaTheme="minorEastAsia" w:cstheme="minorEastAsia"/>
          <w:snapToGrid w:val="0"/>
          <w:kern w:val="0"/>
          <w:sz w:val="24"/>
          <w:szCs w:val="24"/>
          <w:lang w:val="en-US" w:eastAsia="zh-CN"/>
        </w:rPr>
        <w:t>后</w:t>
      </w:r>
      <w:r>
        <w:rPr>
          <w:rFonts w:hint="eastAsia" w:asciiTheme="minorEastAsia" w:hAnsiTheme="minorEastAsia" w:cstheme="minorEastAsia"/>
          <w:snapToGrid w:val="0"/>
          <w:kern w:val="0"/>
          <w:sz w:val="24"/>
          <w:szCs w:val="24"/>
          <w:lang w:val="en-US" w:eastAsia="zh-CN"/>
        </w:rPr>
        <w:t>三</w:t>
      </w:r>
      <w:r>
        <w:rPr>
          <w:rFonts w:hint="eastAsia" w:asciiTheme="minorEastAsia" w:hAnsiTheme="minorEastAsia" w:eastAsiaTheme="minorEastAsia" w:cstheme="minorEastAsia"/>
          <w:snapToGrid w:val="0"/>
          <w:kern w:val="0"/>
          <w:sz w:val="24"/>
          <w:szCs w:val="24"/>
          <w:lang w:val="en-US" w:eastAsia="zh-CN"/>
        </w:rPr>
        <w:t>个工作日内进行验收，逾期不验收的，乙方可视同验收合格。验收合格后由甲乙双方</w:t>
      </w:r>
      <w:r>
        <w:rPr>
          <w:rFonts w:hint="eastAsia" w:asciiTheme="minorEastAsia" w:hAnsiTheme="minorEastAsia" w:cstheme="minorEastAsia"/>
          <w:snapToGrid w:val="0"/>
          <w:kern w:val="0"/>
          <w:sz w:val="24"/>
          <w:szCs w:val="24"/>
          <w:lang w:val="en-US" w:eastAsia="zh-CN"/>
        </w:rPr>
        <w:t>指定</w:t>
      </w:r>
      <w:r>
        <w:rPr>
          <w:rFonts w:hint="eastAsia" w:asciiTheme="minorEastAsia" w:hAnsiTheme="minorEastAsia" w:eastAsiaTheme="minorEastAsia" w:cstheme="minorEastAsia"/>
          <w:snapToGrid w:val="0"/>
          <w:kern w:val="0"/>
          <w:sz w:val="24"/>
          <w:szCs w:val="24"/>
          <w:lang w:val="en-US" w:eastAsia="zh-CN"/>
        </w:rPr>
        <w:t>人员签署物品验收单，甲乙双方各执一份。</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eastAsiaTheme="minorEastAsia" w:cstheme="minorEastAsia"/>
          <w:snapToGrid w:val="0"/>
          <w:kern w:val="0"/>
          <w:sz w:val="24"/>
          <w:szCs w:val="24"/>
          <w:lang w:val="en-US" w:eastAsia="zh-CN"/>
        </w:rPr>
        <w:t>3、乙方提供不符合甲方需求和本合同规定的物品，甲方有权拒绝接</w:t>
      </w:r>
      <w:r>
        <w:rPr>
          <w:rFonts w:hint="eastAsia" w:asciiTheme="minorEastAsia" w:hAnsiTheme="minorEastAsia" w:cstheme="minorEastAsia"/>
          <w:snapToGrid w:val="0"/>
          <w:kern w:val="0"/>
          <w:sz w:val="24"/>
          <w:szCs w:val="24"/>
          <w:lang w:val="en-US" w:eastAsia="zh-CN"/>
        </w:rPr>
        <w:t>收</w:t>
      </w:r>
      <w:r>
        <w:rPr>
          <w:rFonts w:hint="eastAsia" w:asciiTheme="minorEastAsia" w:hAnsiTheme="minorEastAsia" w:eastAsiaTheme="minorEastAsia" w:cstheme="minorEastAsia"/>
          <w:snapToGrid w:val="0"/>
          <w:kern w:val="0"/>
          <w:sz w:val="24"/>
          <w:szCs w:val="24"/>
          <w:lang w:val="en-US" w:eastAsia="zh-CN"/>
        </w:rPr>
        <w:t>。乙方</w:t>
      </w:r>
      <w:r>
        <w:rPr>
          <w:rFonts w:hint="eastAsia" w:asciiTheme="minorEastAsia" w:hAnsiTheme="minorEastAsia" w:eastAsiaTheme="minorEastAsia" w:cstheme="minorEastAsia"/>
          <w:snapToGrid w:val="0"/>
          <w:kern w:val="0"/>
          <w:sz w:val="24"/>
          <w:szCs w:val="24"/>
          <w:lang w:eastAsia="zh-CN"/>
        </w:rPr>
        <w:t>必须无条件按需求时间退换物品。</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cstheme="minorEastAsia"/>
          <w:snapToGrid w:val="0"/>
          <w:kern w:val="0"/>
          <w:sz w:val="24"/>
          <w:szCs w:val="24"/>
          <w:lang w:val="en-US" w:eastAsia="zh-CN"/>
        </w:rPr>
        <w:t>4</w:t>
      </w:r>
      <w:r>
        <w:rPr>
          <w:rFonts w:hint="eastAsia" w:asciiTheme="minorEastAsia" w:hAnsiTheme="minorEastAsia" w:eastAsiaTheme="minorEastAsia" w:cstheme="minorEastAsia"/>
          <w:snapToGrid w:val="0"/>
          <w:kern w:val="0"/>
          <w:sz w:val="24"/>
          <w:szCs w:val="24"/>
          <w:lang w:val="en-US" w:eastAsia="zh-CN"/>
        </w:rPr>
        <w:t>、乙方应保证所提供物品在使用时不会侵犯任何第三方的专利权、商标权、工业设计权或其他权利，如侵犯了第三方合法权益而引发的任何纠纷或诉讼，均由乙方负责交涉并承担全部责任。</w:t>
      </w:r>
    </w:p>
    <w:p>
      <w:pPr>
        <w:pStyle w:val="3"/>
        <w:keepNext w:val="0"/>
        <w:keepLines w:val="0"/>
        <w:pageBreakBefore w:val="0"/>
        <w:kinsoku/>
        <w:wordWrap/>
        <w:overflowPunct/>
        <w:topLinePunct w:val="0"/>
        <w:autoSpaceDE/>
        <w:autoSpaceDN/>
        <w:bidi w:val="0"/>
        <w:snapToGrid w:val="0"/>
        <w:spacing w:line="500" w:lineRule="exact"/>
        <w:ind w:left="420" w:leftChars="200" w:right="26"/>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val="en-US" w:eastAsia="zh-CN"/>
        </w:rPr>
        <w:t>5</w:t>
      </w:r>
      <w:r>
        <w:rPr>
          <w:rFonts w:hint="eastAsia" w:asciiTheme="minorEastAsia" w:hAnsiTheme="minorEastAsia" w:eastAsiaTheme="minorEastAsia" w:cstheme="minorEastAsia"/>
          <w:snapToGrid w:val="0"/>
          <w:kern w:val="0"/>
          <w:sz w:val="24"/>
          <w:szCs w:val="24"/>
          <w:lang w:val="en-US" w:eastAsia="zh-CN"/>
        </w:rPr>
        <w:t>、</w:t>
      </w:r>
      <w:r>
        <w:rPr>
          <w:rFonts w:hint="eastAsia" w:asciiTheme="minorEastAsia" w:hAnsiTheme="minorEastAsia" w:eastAsiaTheme="minorEastAsia" w:cstheme="minorEastAsia"/>
          <w:snapToGrid w:val="0"/>
          <w:kern w:val="0"/>
          <w:sz w:val="24"/>
          <w:szCs w:val="24"/>
          <w:lang w:eastAsia="zh-CN"/>
        </w:rPr>
        <w:t>乙方应保证所交付的</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的所有权完全属于乙方且无任何抵押、质押、查封等产权瑕</w:t>
      </w:r>
    </w:p>
    <w:p>
      <w:pPr>
        <w:pStyle w:val="3"/>
        <w:keepNext w:val="0"/>
        <w:keepLines w:val="0"/>
        <w:pageBreakBefore w:val="0"/>
        <w:kinsoku/>
        <w:wordWrap/>
        <w:overflowPunct/>
        <w:topLinePunct w:val="0"/>
        <w:autoSpaceDE/>
        <w:autoSpaceDN/>
        <w:bidi w:val="0"/>
        <w:snapToGrid w:val="0"/>
        <w:spacing w:line="500" w:lineRule="exact"/>
        <w:ind w:right="26"/>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eastAsiaTheme="minorEastAsia" w:cstheme="minorEastAsia"/>
          <w:snapToGrid w:val="0"/>
          <w:kern w:val="0"/>
          <w:sz w:val="24"/>
          <w:szCs w:val="24"/>
          <w:lang w:eastAsia="zh-CN"/>
        </w:rPr>
        <w:t>疵。</w:t>
      </w:r>
    </w:p>
    <w:p>
      <w:pPr>
        <w:keepNext w:val="0"/>
        <w:keepLines w:val="0"/>
        <w:pageBreakBefore w:val="0"/>
        <w:widowControl w:val="0"/>
        <w:kinsoku/>
        <w:wordWrap/>
        <w:overflowPunct/>
        <w:topLinePunct w:val="0"/>
        <w:autoSpaceDE/>
        <w:autoSpaceDN/>
        <w:bidi w:val="0"/>
        <w:snapToGrid w:val="0"/>
        <w:spacing w:line="50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cstheme="minorEastAsia"/>
          <w:snapToGrid w:val="0"/>
          <w:kern w:val="0"/>
          <w:sz w:val="24"/>
          <w:szCs w:val="24"/>
          <w:lang w:val="en-US" w:eastAsia="zh-CN"/>
        </w:rPr>
        <w:t>6、</w:t>
      </w:r>
      <w:r>
        <w:rPr>
          <w:rFonts w:hint="eastAsia" w:hAnsi="宋体"/>
          <w:sz w:val="24"/>
          <w:szCs w:val="24"/>
          <w:lang w:eastAsia="zh-CN"/>
        </w:rPr>
        <w:t>物品</w:t>
      </w:r>
      <w:r>
        <w:rPr>
          <w:rFonts w:hint="eastAsia" w:hAnsi="宋体"/>
          <w:sz w:val="24"/>
          <w:szCs w:val="24"/>
        </w:rPr>
        <w:t>在交付甲方前发生的风险均由乙方负责</w:t>
      </w:r>
      <w:r>
        <w:rPr>
          <w:rFonts w:hint="eastAsia" w:hAnsi="宋体"/>
          <w:sz w:val="24"/>
          <w:szCs w:val="24"/>
          <w:lang w:eastAsia="zh-CN"/>
        </w:rPr>
        <w:t>，</w:t>
      </w:r>
      <w:r>
        <w:rPr>
          <w:rFonts w:hint="eastAsia" w:asciiTheme="minorEastAsia" w:hAnsiTheme="minorEastAsia" w:eastAsiaTheme="minorEastAsia" w:cstheme="minorEastAsia"/>
          <w:snapToGrid w:val="0"/>
          <w:kern w:val="0"/>
          <w:sz w:val="24"/>
          <w:szCs w:val="24"/>
          <w:lang w:val="en-US" w:eastAsia="zh-CN"/>
        </w:rPr>
        <w:t>乙方应将所提供</w:t>
      </w:r>
      <w:r>
        <w:rPr>
          <w:rFonts w:hint="eastAsia" w:asciiTheme="minorEastAsia" w:hAnsiTheme="minorEastAsia" w:cstheme="minorEastAsia"/>
          <w:snapToGrid w:val="0"/>
          <w:kern w:val="0"/>
          <w:sz w:val="24"/>
          <w:szCs w:val="24"/>
          <w:lang w:val="en-US" w:eastAsia="zh-CN"/>
        </w:rPr>
        <w:t>物品</w:t>
      </w:r>
      <w:r>
        <w:rPr>
          <w:rFonts w:hint="eastAsia" w:asciiTheme="minorEastAsia" w:hAnsiTheme="minorEastAsia" w:eastAsiaTheme="minorEastAsia" w:cstheme="minorEastAsia"/>
          <w:snapToGrid w:val="0"/>
          <w:kern w:val="0"/>
          <w:sz w:val="24"/>
          <w:szCs w:val="24"/>
          <w:lang w:val="en-US" w:eastAsia="zh-CN"/>
        </w:rPr>
        <w:t>的装箱清单、用户手册、原厂保修卡、随机资料、工具和备品、备件等交付给甲方，如有缺失应及时补齐，否则视为逾期交货。</w:t>
      </w:r>
    </w:p>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b/>
          <w:sz w:val="24"/>
          <w:szCs w:val="24"/>
        </w:rPr>
        <w:t>第</w:t>
      </w:r>
      <w:r>
        <w:rPr>
          <w:rFonts w:hint="eastAsia" w:ascii="宋体" w:hAnsi="宋体"/>
          <w:b/>
          <w:sz w:val="24"/>
          <w:szCs w:val="24"/>
          <w:lang w:eastAsia="zh-CN"/>
        </w:rPr>
        <w:t>六</w:t>
      </w:r>
      <w:r>
        <w:rPr>
          <w:rFonts w:hint="eastAsia" w:ascii="宋体" w:hAnsi="宋体"/>
          <w:b/>
          <w:sz w:val="24"/>
          <w:szCs w:val="24"/>
        </w:rPr>
        <w:t>条　付款方式和保证金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1、乙方自签订本合同后三天内交纳保证金人民币叁仟元整（￥：3000元）给甲方，保证金在定点采购有效期期满，乙方无任何违约行为，甲方应在十个工作日内无息返还。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960" w:firstLineChars="4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单位：    广西交通职业技术学院</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960" w:firstLineChars="4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开户行：  广西北部湾银行南宁市园湖支行</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720" w:firstLineChars="300"/>
        <w:jc w:val="left"/>
        <w:textAlignment w:val="auto"/>
        <w:outlineLvl w:val="9"/>
        <w:rPr>
          <w:rFonts w:hint="default"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银行账号：  0801012200002202</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u w:val="none"/>
          <w:lang w:val="en-US" w:eastAsia="zh-CN"/>
        </w:rPr>
        <w:t>货款</w:t>
      </w:r>
      <w:r>
        <w:rPr>
          <w:rFonts w:hint="eastAsia" w:asciiTheme="minorEastAsia" w:hAnsiTheme="minorEastAsia" w:cstheme="minorEastAsia"/>
          <w:sz w:val="24"/>
          <w:szCs w:val="24"/>
          <w:u w:val="none"/>
          <w:lang w:val="en-US" w:eastAsia="zh-CN"/>
        </w:rPr>
        <w:t>采购人</w:t>
      </w:r>
      <w:r>
        <w:rPr>
          <w:rFonts w:hint="eastAsia" w:asciiTheme="minorEastAsia" w:hAnsiTheme="minorEastAsia" w:eastAsiaTheme="minorEastAsia" w:cstheme="minorEastAsia"/>
          <w:sz w:val="24"/>
          <w:szCs w:val="24"/>
          <w:u w:val="none"/>
          <w:lang w:val="en-US" w:eastAsia="zh-CN"/>
        </w:rPr>
        <w:t>按季度结算。每季度末</w:t>
      </w:r>
      <w:r>
        <w:rPr>
          <w:rFonts w:hint="eastAsia" w:asciiTheme="minorEastAsia" w:hAnsiTheme="minorEastAsia" w:cstheme="minorEastAsia"/>
          <w:sz w:val="24"/>
          <w:szCs w:val="24"/>
          <w:u w:val="none"/>
          <w:lang w:val="en-US" w:eastAsia="zh-CN"/>
        </w:rPr>
        <w:t>甲方</w:t>
      </w:r>
      <w:r>
        <w:rPr>
          <w:rFonts w:hint="eastAsia" w:asciiTheme="minorEastAsia" w:hAnsiTheme="minorEastAsia" w:eastAsiaTheme="minorEastAsia" w:cstheme="minorEastAsia"/>
          <w:sz w:val="24"/>
          <w:szCs w:val="24"/>
          <w:u w:val="none"/>
          <w:lang w:val="en-US" w:eastAsia="zh-CN"/>
        </w:rPr>
        <w:t>与</w:t>
      </w:r>
      <w:r>
        <w:rPr>
          <w:rFonts w:hint="eastAsia" w:asciiTheme="minorEastAsia" w:hAnsiTheme="minorEastAsia" w:cstheme="minorEastAsia"/>
          <w:sz w:val="24"/>
          <w:szCs w:val="24"/>
          <w:u w:val="none"/>
          <w:lang w:val="en-US" w:eastAsia="zh-CN"/>
        </w:rPr>
        <w:t>乙方</w:t>
      </w:r>
      <w:r>
        <w:rPr>
          <w:rFonts w:hint="eastAsia" w:asciiTheme="minorEastAsia" w:hAnsiTheme="minorEastAsia" w:eastAsiaTheme="minorEastAsia" w:cstheme="minorEastAsia"/>
          <w:sz w:val="24"/>
          <w:szCs w:val="24"/>
          <w:u w:val="none"/>
          <w:lang w:val="en-US" w:eastAsia="zh-CN"/>
        </w:rPr>
        <w:t>核对送货清单和金额后，依据双方共同认可的单价和总金额结算。</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3</w:t>
      </w:r>
      <w:r>
        <w:rPr>
          <w:rFonts w:hint="eastAsia" w:asciiTheme="minorEastAsia" w:hAnsiTheme="minorEastAsia" w:eastAsiaTheme="minorEastAsia" w:cstheme="minorEastAsia"/>
          <w:sz w:val="24"/>
          <w:szCs w:val="24"/>
          <w:u w:val="none"/>
          <w:lang w:val="en-US" w:eastAsia="zh-CN"/>
        </w:rPr>
        <w:t>、</w:t>
      </w:r>
      <w:r>
        <w:rPr>
          <w:rFonts w:hint="eastAsia" w:asciiTheme="minorEastAsia" w:hAnsiTheme="minorEastAsia" w:cstheme="minorEastAsia"/>
          <w:sz w:val="24"/>
          <w:szCs w:val="24"/>
          <w:u w:val="none"/>
          <w:lang w:val="en-US" w:eastAsia="zh-CN"/>
        </w:rPr>
        <w:t>乙方</w:t>
      </w:r>
      <w:r>
        <w:rPr>
          <w:rFonts w:hint="eastAsia" w:asciiTheme="minorEastAsia" w:hAnsiTheme="minorEastAsia" w:eastAsiaTheme="minorEastAsia" w:cstheme="minorEastAsia"/>
          <w:sz w:val="24"/>
          <w:szCs w:val="24"/>
          <w:u w:val="none"/>
          <w:lang w:val="en-US" w:eastAsia="zh-CN"/>
        </w:rPr>
        <w:t>向</w:t>
      </w:r>
      <w:r>
        <w:rPr>
          <w:rFonts w:hint="eastAsia" w:asciiTheme="minorEastAsia" w:hAnsiTheme="minorEastAsia" w:cstheme="minorEastAsia"/>
          <w:sz w:val="24"/>
          <w:szCs w:val="24"/>
          <w:u w:val="none"/>
          <w:lang w:val="en-US" w:eastAsia="zh-CN"/>
        </w:rPr>
        <w:t>甲方</w:t>
      </w:r>
      <w:r>
        <w:rPr>
          <w:rFonts w:hint="eastAsia" w:asciiTheme="minorEastAsia" w:hAnsiTheme="minorEastAsia" w:eastAsiaTheme="minorEastAsia" w:cstheme="minorEastAsia"/>
          <w:sz w:val="24"/>
          <w:szCs w:val="24"/>
          <w:u w:val="none"/>
          <w:lang w:val="en-US" w:eastAsia="zh-CN"/>
        </w:rPr>
        <w:t>开具</w:t>
      </w:r>
      <w:r>
        <w:rPr>
          <w:rFonts w:hint="eastAsia" w:asciiTheme="minorEastAsia" w:hAnsiTheme="minorEastAsia" w:cstheme="minorEastAsia"/>
          <w:sz w:val="24"/>
          <w:szCs w:val="24"/>
          <w:u w:val="none"/>
          <w:lang w:val="en-US" w:eastAsia="zh-CN"/>
        </w:rPr>
        <w:t>增值税专用</w:t>
      </w:r>
      <w:r>
        <w:rPr>
          <w:rFonts w:hint="eastAsia" w:asciiTheme="minorEastAsia" w:hAnsiTheme="minorEastAsia" w:eastAsiaTheme="minorEastAsia" w:cstheme="minorEastAsia"/>
          <w:sz w:val="24"/>
          <w:szCs w:val="24"/>
          <w:u w:val="none"/>
          <w:lang w:val="en-US" w:eastAsia="zh-CN"/>
        </w:rPr>
        <w:t>发票</w:t>
      </w:r>
      <w:r>
        <w:rPr>
          <w:rFonts w:hint="eastAsia" w:asciiTheme="minorEastAsia" w:hAnsiTheme="minorEastAsia" w:cstheme="minorEastAsia"/>
          <w:sz w:val="24"/>
          <w:szCs w:val="24"/>
          <w:u w:val="none"/>
          <w:lang w:val="en-US" w:eastAsia="zh-CN"/>
        </w:rPr>
        <w:t>，甲方</w:t>
      </w:r>
      <w:r>
        <w:rPr>
          <w:rFonts w:hint="eastAsia" w:asciiTheme="minorEastAsia" w:hAnsiTheme="minorEastAsia" w:eastAsiaTheme="minorEastAsia" w:cstheme="minorEastAsia"/>
          <w:sz w:val="24"/>
          <w:szCs w:val="24"/>
          <w:u w:val="none"/>
          <w:lang w:val="en-US" w:eastAsia="zh-CN"/>
        </w:rPr>
        <w:t>在收到发票的10个工作日内通过对公帐户向</w:t>
      </w:r>
      <w:r>
        <w:rPr>
          <w:rFonts w:hint="eastAsia" w:asciiTheme="minorEastAsia" w:hAnsiTheme="minorEastAsia" w:cstheme="minorEastAsia"/>
          <w:sz w:val="24"/>
          <w:szCs w:val="24"/>
          <w:u w:val="none"/>
          <w:lang w:val="en-US" w:eastAsia="zh-CN"/>
        </w:rPr>
        <w:t>乙方</w:t>
      </w:r>
      <w:r>
        <w:rPr>
          <w:rFonts w:hint="eastAsia" w:asciiTheme="minorEastAsia" w:hAnsiTheme="minorEastAsia" w:eastAsiaTheme="minorEastAsia" w:cstheme="minorEastAsia"/>
          <w:color w:val="auto"/>
          <w:sz w:val="24"/>
          <w:szCs w:val="24"/>
          <w:u w:val="none"/>
          <w:lang w:val="en-US" w:eastAsia="zh-CN"/>
        </w:rPr>
        <w:t>转帐</w:t>
      </w:r>
      <w:r>
        <w:rPr>
          <w:rFonts w:hint="eastAsia" w:asciiTheme="minorEastAsia" w:hAnsiTheme="minorEastAsia" w:eastAsiaTheme="minorEastAsia" w:cstheme="minorEastAsia"/>
          <w:sz w:val="24"/>
          <w:szCs w:val="24"/>
          <w:u w:val="none"/>
          <w:lang w:val="en-US" w:eastAsia="zh-CN"/>
        </w:rPr>
        <w:t>支付的全额货款。</w:t>
      </w:r>
    </w:p>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b/>
          <w:sz w:val="24"/>
          <w:szCs w:val="24"/>
        </w:rPr>
      </w:pPr>
      <w:r>
        <w:rPr>
          <w:rFonts w:hint="eastAsia" w:ascii="宋体" w:hAnsi="宋体"/>
          <w:b/>
          <w:sz w:val="24"/>
          <w:szCs w:val="24"/>
        </w:rPr>
        <w:t>第</w:t>
      </w:r>
      <w:r>
        <w:rPr>
          <w:rFonts w:hint="eastAsia" w:ascii="宋体" w:hAnsi="宋体"/>
          <w:b/>
          <w:sz w:val="24"/>
          <w:szCs w:val="24"/>
          <w:lang w:eastAsia="zh-CN"/>
        </w:rPr>
        <w:t>七</w:t>
      </w:r>
      <w:r>
        <w:rPr>
          <w:rFonts w:hint="eastAsia" w:ascii="宋体" w:hAnsi="宋体"/>
          <w:b/>
          <w:sz w:val="24"/>
          <w:szCs w:val="24"/>
        </w:rPr>
        <w:t>条　违约责任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1、定点供货商所有下列违约行为之一的，按当次采购金额的10%从履约保证金扣除，并警告；</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（1）无正当理由拒绝供货或提供服务的；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（2）未能按时或按要求供货及提供服务的；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（3）提供货物规格不符合甲方需求且不给予更换的；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（4）存在着偷工减料、以次充好、弄虚作假行为的；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（5）擅自抬高物品市场价或未按中标优惠率给予优惠的；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（6）未按合同约定提供售后服务的；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2、年度供货期限内，定点供应商有下列违约行为之一的，履约保证金不予退还，甲方有权取消本次定点供应商资格和以后学院定点采购的投标资格，违约情节特别严重且给我院造成损失的，我院还将按合同追究相关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（1）无正当理由对我院询价拒绝报价或不做出响应累计次数达三次以上（含）的；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（2）无正当理由拒绝供货或提供服务累计次数达三次以上（含）的；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default"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（3）未能按时或按要求供货及提供服务累计次数达三次以上（含）的；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（4）提供货物规格不符合甲方需求且不给予更换累计次数达三次以上（含）的；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（5）存在着偷工减料、以次充好、弄虚作假行为累计次数达三次以上（含）的；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（6）擅自抬高物品市场价或未按中标优惠率给予优惠累计次数达三次以上（含）的；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（7）未按合同约定提供售后服务累计次数达三次以上（含）的；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（8）有其他违法违规行为或因违法违规被行业主管部门取消经营资格的；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480" w:firstLineChars="200"/>
        <w:jc w:val="left"/>
        <w:textAlignment w:val="auto"/>
        <w:outlineLvl w:val="9"/>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pPr>
      <w:r>
        <w:rPr>
          <w:rFonts w:hint="eastAsia" w:asciiTheme="minorEastAsia" w:hAnsiTheme="minorEastAsia" w:cstheme="minorEastAsia"/>
          <w:sz w:val="24"/>
          <w:szCs w:val="24"/>
          <w:u w:val="none"/>
          <w:lang w:val="en-US" w:eastAsia="zh-CN"/>
        </w:rPr>
        <w:t>（9）向采购人有关人员提供回扣或其他不正当利益的；</w:t>
      </w:r>
    </w:p>
    <w:p>
      <w:pPr>
        <w:pStyle w:val="3"/>
        <w:keepNext w:val="0"/>
        <w:keepLines w:val="0"/>
        <w:pageBreakBefore w:val="0"/>
        <w:kinsoku/>
        <w:wordWrap/>
        <w:overflowPunct/>
        <w:topLinePunct w:val="0"/>
        <w:autoSpaceDE/>
        <w:autoSpaceDN/>
        <w:bidi w:val="0"/>
        <w:snapToGrid w:val="0"/>
        <w:spacing w:line="500" w:lineRule="exact"/>
        <w:textAlignment w:val="auto"/>
        <w:rPr>
          <w:rFonts w:hint="eastAsia" w:hAnsi="宋体"/>
          <w:b/>
          <w:sz w:val="24"/>
          <w:szCs w:val="24"/>
          <w:lang w:val="en-US" w:eastAsia="zh-CN"/>
        </w:rPr>
      </w:pPr>
      <w:r>
        <w:rPr>
          <w:rFonts w:hint="eastAsia" w:hAnsi="宋体"/>
          <w:b/>
          <w:sz w:val="24"/>
          <w:szCs w:val="24"/>
          <w:lang w:eastAsia="zh-CN"/>
        </w:rPr>
        <w:t>第八条</w:t>
      </w:r>
      <w:r>
        <w:rPr>
          <w:rFonts w:hint="eastAsia" w:hAnsi="宋体"/>
          <w:b/>
          <w:sz w:val="24"/>
          <w:szCs w:val="24"/>
          <w:lang w:val="en-US" w:eastAsia="zh-CN"/>
        </w:rPr>
        <w:t xml:space="preserve"> 合同文件</w:t>
      </w:r>
    </w:p>
    <w:p>
      <w:pPr>
        <w:pStyle w:val="3"/>
        <w:keepNext w:val="0"/>
        <w:keepLines w:val="0"/>
        <w:pageBreakBefore w:val="0"/>
        <w:kinsoku/>
        <w:wordWrap/>
        <w:overflowPunct/>
        <w:topLinePunct w:val="0"/>
        <w:autoSpaceDE/>
        <w:autoSpaceDN/>
        <w:bidi w:val="0"/>
        <w:snapToGrid w:val="0"/>
        <w:spacing w:line="500" w:lineRule="exact"/>
        <w:ind w:firstLine="481"/>
        <w:textAlignment w:val="auto"/>
        <w:rPr>
          <w:rFonts w:hint="eastAsia" w:asciiTheme="minorEastAsia" w:hAnsiTheme="minorEastAsia" w:eastAsiaTheme="minorEastAsia" w:cstheme="minorEastAsia"/>
          <w:kern w:val="2"/>
          <w:sz w:val="24"/>
          <w:szCs w:val="24"/>
          <w:u w:val="none"/>
          <w:lang w:val="en-US" w:eastAsia="zh-CN" w:bidi="ar-SA"/>
        </w:rPr>
      </w:pPr>
      <w:r>
        <w:rPr>
          <w:rFonts w:hint="eastAsia" w:asciiTheme="minorEastAsia" w:hAnsiTheme="minorEastAsia" w:eastAsiaTheme="minorEastAsia" w:cstheme="minorEastAsia"/>
          <w:kern w:val="2"/>
          <w:sz w:val="24"/>
          <w:szCs w:val="24"/>
          <w:u w:val="none"/>
          <w:lang w:val="en-US" w:eastAsia="zh-CN" w:bidi="ar-SA"/>
        </w:rPr>
        <w:t>本合同所附下列文件是构成本合同不可分割的部分</w:t>
      </w:r>
    </w:p>
    <w:p>
      <w:pPr>
        <w:pStyle w:val="3"/>
        <w:keepNext w:val="0"/>
        <w:keepLines w:val="0"/>
        <w:pageBreakBefore w:val="0"/>
        <w:numPr>
          <w:ilvl w:val="0"/>
          <w:numId w:val="3"/>
        </w:numPr>
        <w:kinsoku/>
        <w:wordWrap/>
        <w:overflowPunct/>
        <w:topLinePunct w:val="0"/>
        <w:autoSpaceDE/>
        <w:autoSpaceDN/>
        <w:bidi w:val="0"/>
        <w:snapToGrid w:val="0"/>
        <w:spacing w:line="500" w:lineRule="exact"/>
        <w:ind w:firstLine="481"/>
        <w:textAlignment w:val="auto"/>
        <w:rPr>
          <w:rFonts w:hint="eastAsia" w:asciiTheme="minorEastAsia" w:hAnsiTheme="minorEastAsia" w:cstheme="minorEastAsia"/>
          <w:kern w:val="2"/>
          <w:sz w:val="24"/>
          <w:szCs w:val="24"/>
          <w:u w:val="none"/>
          <w:lang w:val="en-US" w:eastAsia="zh-CN" w:bidi="ar-SA"/>
        </w:rPr>
      </w:pPr>
      <w:r>
        <w:rPr>
          <w:rFonts w:hint="eastAsia" w:asciiTheme="minorEastAsia" w:hAnsiTheme="minorEastAsia" w:cstheme="minorEastAsia"/>
          <w:kern w:val="2"/>
          <w:sz w:val="24"/>
          <w:szCs w:val="24"/>
          <w:u w:val="none"/>
          <w:lang w:val="en-US" w:eastAsia="zh-CN" w:bidi="ar-SA"/>
        </w:rPr>
        <w:t>本项目的采购文件</w:t>
      </w:r>
    </w:p>
    <w:p>
      <w:pPr>
        <w:pStyle w:val="3"/>
        <w:keepNext w:val="0"/>
        <w:keepLines w:val="0"/>
        <w:pageBreakBefore w:val="0"/>
        <w:numPr>
          <w:ilvl w:val="0"/>
          <w:numId w:val="3"/>
        </w:numPr>
        <w:kinsoku/>
        <w:wordWrap/>
        <w:overflowPunct/>
        <w:topLinePunct w:val="0"/>
        <w:autoSpaceDE/>
        <w:autoSpaceDN/>
        <w:bidi w:val="0"/>
        <w:snapToGrid w:val="0"/>
        <w:spacing w:line="500" w:lineRule="exact"/>
        <w:ind w:firstLine="481"/>
        <w:textAlignment w:val="auto"/>
        <w:rPr>
          <w:rFonts w:hint="default" w:asciiTheme="minorEastAsia" w:hAnsiTheme="minorEastAsia" w:cstheme="minorEastAsia"/>
          <w:kern w:val="2"/>
          <w:sz w:val="24"/>
          <w:szCs w:val="24"/>
          <w:u w:val="none"/>
          <w:lang w:val="en-US" w:eastAsia="zh-CN" w:bidi="ar-SA"/>
        </w:rPr>
      </w:pPr>
      <w:r>
        <w:rPr>
          <w:rFonts w:hint="eastAsia" w:asciiTheme="minorEastAsia" w:hAnsiTheme="minorEastAsia" w:cstheme="minorEastAsia"/>
          <w:kern w:val="2"/>
          <w:sz w:val="24"/>
          <w:szCs w:val="24"/>
          <w:u w:val="none"/>
          <w:lang w:val="en-US" w:eastAsia="zh-CN" w:bidi="ar-SA"/>
        </w:rPr>
        <w:t>投标供应商的投标文件</w:t>
      </w:r>
    </w:p>
    <w:p>
      <w:pPr>
        <w:pStyle w:val="3"/>
        <w:keepNext w:val="0"/>
        <w:keepLines w:val="0"/>
        <w:pageBreakBefore w:val="0"/>
        <w:kinsoku/>
        <w:wordWrap/>
        <w:overflowPunct/>
        <w:topLinePunct w:val="0"/>
        <w:autoSpaceDE/>
        <w:autoSpaceDN/>
        <w:bidi w:val="0"/>
        <w:snapToGrid w:val="0"/>
        <w:spacing w:line="500" w:lineRule="exact"/>
        <w:textAlignment w:val="auto"/>
        <w:rPr>
          <w:rFonts w:hint="eastAsia" w:hAnsi="宋体"/>
          <w:b/>
          <w:sz w:val="24"/>
          <w:szCs w:val="24"/>
        </w:rPr>
      </w:pPr>
      <w:r>
        <w:rPr>
          <w:rFonts w:hint="eastAsia" w:hAnsi="宋体"/>
          <w:b/>
          <w:sz w:val="24"/>
          <w:szCs w:val="24"/>
        </w:rPr>
        <w:t>第</w:t>
      </w:r>
      <w:r>
        <w:rPr>
          <w:rFonts w:hint="eastAsia" w:hAnsi="宋体"/>
          <w:b/>
          <w:sz w:val="24"/>
          <w:szCs w:val="24"/>
          <w:lang w:eastAsia="zh-CN"/>
        </w:rPr>
        <w:t>八</w:t>
      </w:r>
      <w:r>
        <w:rPr>
          <w:rFonts w:hint="eastAsia" w:hAnsi="宋体"/>
          <w:b/>
          <w:sz w:val="24"/>
          <w:szCs w:val="24"/>
        </w:rPr>
        <w:t>条</w:t>
      </w:r>
      <w:r>
        <w:rPr>
          <w:rFonts w:hint="eastAsia" w:hAnsi="宋体"/>
          <w:b/>
          <w:sz w:val="24"/>
          <w:szCs w:val="24"/>
          <w:lang w:val="en-US" w:eastAsia="zh-CN"/>
        </w:rPr>
        <w:t xml:space="preserve"> </w:t>
      </w:r>
      <w:r>
        <w:rPr>
          <w:rFonts w:hint="eastAsia" w:hAnsi="宋体"/>
          <w:b/>
          <w:sz w:val="24"/>
          <w:szCs w:val="24"/>
        </w:rPr>
        <w:t>不可抗力事件处理</w:t>
      </w:r>
    </w:p>
    <w:p>
      <w:pPr>
        <w:pStyle w:val="3"/>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hAnsi="宋体"/>
          <w:sz w:val="24"/>
          <w:szCs w:val="24"/>
        </w:rPr>
      </w:pPr>
      <w:r>
        <w:rPr>
          <w:rFonts w:hint="eastAsia" w:hAnsi="宋体"/>
          <w:sz w:val="24"/>
          <w:szCs w:val="24"/>
        </w:rPr>
        <w:t>1. 在合同有效期内，因不可抗力事件</w:t>
      </w:r>
      <w:r>
        <w:rPr>
          <w:rFonts w:hint="eastAsia" w:hAnsi="宋体"/>
          <w:sz w:val="24"/>
          <w:szCs w:val="24"/>
          <w:lang w:eastAsia="zh-CN"/>
        </w:rPr>
        <w:t>影响</w:t>
      </w:r>
      <w:r>
        <w:rPr>
          <w:rFonts w:hint="eastAsia" w:hAnsi="宋体"/>
          <w:sz w:val="24"/>
          <w:szCs w:val="24"/>
        </w:rPr>
        <w:t>任何一方履行合同</w:t>
      </w:r>
      <w:r>
        <w:rPr>
          <w:rFonts w:hint="eastAsia" w:hAnsi="宋体"/>
          <w:sz w:val="24"/>
          <w:szCs w:val="24"/>
          <w:lang w:eastAsia="zh-CN"/>
        </w:rPr>
        <w:t>约定的条款</w:t>
      </w:r>
      <w:r>
        <w:rPr>
          <w:rFonts w:hint="eastAsia" w:hAnsi="宋体"/>
          <w:sz w:val="24"/>
          <w:szCs w:val="24"/>
        </w:rPr>
        <w:t>，则可</w:t>
      </w:r>
      <w:r>
        <w:rPr>
          <w:rFonts w:hint="eastAsia" w:hAnsi="宋体"/>
          <w:sz w:val="24"/>
          <w:szCs w:val="24"/>
          <w:lang w:eastAsia="zh-CN"/>
        </w:rPr>
        <w:t>顺</w:t>
      </w:r>
      <w:r>
        <w:rPr>
          <w:rFonts w:hint="eastAsia" w:hAnsi="宋体"/>
          <w:sz w:val="24"/>
          <w:szCs w:val="24"/>
        </w:rPr>
        <w:t>延</w:t>
      </w:r>
      <w:r>
        <w:rPr>
          <w:rFonts w:hint="eastAsia" w:hAnsi="宋体"/>
          <w:sz w:val="24"/>
          <w:szCs w:val="24"/>
          <w:lang w:eastAsia="zh-CN"/>
        </w:rPr>
        <w:t>期限</w:t>
      </w:r>
      <w:r>
        <w:rPr>
          <w:rFonts w:hint="eastAsia" w:hAnsi="宋体"/>
          <w:sz w:val="24"/>
          <w:szCs w:val="24"/>
        </w:rPr>
        <w:t>，其延长期与不可抗力影响期相同。</w:t>
      </w:r>
    </w:p>
    <w:p>
      <w:pPr>
        <w:pStyle w:val="3"/>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hAnsi="宋体"/>
          <w:sz w:val="24"/>
          <w:szCs w:val="24"/>
        </w:rPr>
      </w:pPr>
      <w:r>
        <w:rPr>
          <w:rFonts w:hint="eastAsia" w:hAnsi="宋体"/>
          <w:sz w:val="24"/>
          <w:szCs w:val="24"/>
        </w:rPr>
        <w:t>2. 不可抗力事件发生后，应立即通知对方，并寄送有关权威机构出具的证明。</w:t>
      </w:r>
    </w:p>
    <w:p>
      <w:pPr>
        <w:pStyle w:val="3"/>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hAnsi="宋体"/>
          <w:sz w:val="24"/>
          <w:szCs w:val="24"/>
        </w:rPr>
      </w:pPr>
      <w:r>
        <w:rPr>
          <w:rFonts w:hint="eastAsia" w:hAnsi="宋体"/>
          <w:sz w:val="24"/>
          <w:szCs w:val="24"/>
        </w:rPr>
        <w:t>3. 不可抗力事件延续一百二十天以上，双方应通过友好协商，确定是否继续履行合同。</w:t>
      </w:r>
    </w:p>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b/>
          <w:sz w:val="24"/>
          <w:szCs w:val="24"/>
        </w:rPr>
        <w:t>第</w:t>
      </w:r>
      <w:r>
        <w:rPr>
          <w:rFonts w:hint="eastAsia" w:ascii="宋体" w:hAnsi="宋体"/>
          <w:b/>
          <w:sz w:val="24"/>
          <w:szCs w:val="24"/>
          <w:lang w:eastAsia="zh-CN"/>
        </w:rPr>
        <w:t>九</w:t>
      </w:r>
      <w:r>
        <w:rPr>
          <w:rFonts w:hint="eastAsia" w:ascii="宋体" w:hAnsi="宋体"/>
          <w:b/>
          <w:sz w:val="24"/>
          <w:szCs w:val="24"/>
        </w:rPr>
        <w:t>条  合同争议解决</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1、本合同一经双方签订，双方即按约定严格执行，如有必要修改，由双方另行协商并签订补充合同，补充合同与本合同具有同等的法律效力。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2、合同履行过程中如发生争议，双方应本着互信互谅的态度，友好的协商解决，双方协商不成的，双方同意由</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所在地的</w:t>
      </w:r>
      <w:r>
        <w:rPr>
          <w:rFonts w:hint="eastAsia" w:ascii="宋体" w:hAnsi="宋体" w:eastAsia="宋体" w:cs="宋体"/>
          <w:color w:val="000000"/>
          <w:sz w:val="24"/>
          <w:szCs w:val="24"/>
          <w:lang w:eastAsia="zh-CN"/>
        </w:rPr>
        <w:t>南宁市兴宁区</w:t>
      </w:r>
      <w:r>
        <w:rPr>
          <w:rFonts w:hint="eastAsia" w:ascii="宋体" w:hAnsi="宋体" w:eastAsia="宋体" w:cs="宋体"/>
          <w:color w:val="000000"/>
          <w:sz w:val="24"/>
          <w:szCs w:val="24"/>
        </w:rPr>
        <w:t>人民法院管辖。</w:t>
      </w:r>
    </w:p>
    <w:p>
      <w:pPr>
        <w:pStyle w:val="3"/>
        <w:keepNext w:val="0"/>
        <w:keepLines w:val="0"/>
        <w:pageBreakBefore w:val="0"/>
        <w:kinsoku/>
        <w:wordWrap/>
        <w:overflowPunct/>
        <w:topLinePunct w:val="0"/>
        <w:autoSpaceDE/>
        <w:autoSpaceDN/>
        <w:bidi w:val="0"/>
        <w:snapToGrid w:val="0"/>
        <w:spacing w:line="500" w:lineRule="exact"/>
        <w:textAlignment w:val="auto"/>
        <w:rPr>
          <w:rFonts w:hint="eastAsia" w:hAnsi="宋体"/>
          <w:b/>
          <w:sz w:val="24"/>
          <w:szCs w:val="24"/>
        </w:rPr>
      </w:pPr>
      <w:r>
        <w:rPr>
          <w:rFonts w:hint="eastAsia" w:hAnsi="宋体"/>
          <w:b/>
          <w:sz w:val="24"/>
          <w:szCs w:val="24"/>
        </w:rPr>
        <w:t>第十条、合同生效及其它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合同经双方法定代表人或授权代表签字并加盖单位公章后生效。</w:t>
      </w:r>
    </w:p>
    <w:p>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本合同一式四份，甲</w:t>
      </w:r>
      <w:r>
        <w:rPr>
          <w:rFonts w:hint="eastAsia" w:ascii="宋体" w:hAnsi="宋体"/>
          <w:sz w:val="24"/>
          <w:szCs w:val="24"/>
          <w:lang w:eastAsia="zh-CN"/>
        </w:rPr>
        <w:t>方持三份，</w:t>
      </w:r>
      <w:r>
        <w:rPr>
          <w:rFonts w:hint="eastAsia" w:ascii="宋体" w:hAnsi="宋体"/>
          <w:sz w:val="24"/>
          <w:szCs w:val="24"/>
        </w:rPr>
        <w:t>乙方</w:t>
      </w:r>
      <w:r>
        <w:rPr>
          <w:rFonts w:hint="eastAsia" w:ascii="宋体" w:hAnsi="宋体"/>
          <w:sz w:val="24"/>
          <w:szCs w:val="24"/>
          <w:lang w:eastAsia="zh-CN"/>
        </w:rPr>
        <w:t>持</w:t>
      </w:r>
      <w:r>
        <w:rPr>
          <w:rFonts w:hint="eastAsia" w:ascii="宋体" w:hAnsi="宋体"/>
          <w:sz w:val="24"/>
          <w:szCs w:val="24"/>
        </w:rPr>
        <w:t>一份。具有同等法律效力。</w:t>
      </w:r>
    </w:p>
    <w:p>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sz w:val="24"/>
          <w:szCs w:val="24"/>
        </w:rPr>
      </w:pPr>
    </w:p>
    <w:tbl>
      <w:tblPr>
        <w:tblStyle w:val="5"/>
        <w:tblpPr w:leftFromText="180" w:rightFromText="180" w:vertAnchor="text" w:horzAnchor="page" w:tblpX="1381" w:tblpY="455"/>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5" w:hRule="atLeast"/>
        </w:trPr>
        <w:tc>
          <w:tcPr>
            <w:tcW w:w="4707" w:type="dxa"/>
            <w:noWrap w:val="0"/>
            <w:vAlign w:val="top"/>
          </w:tcPr>
          <w:p>
            <w:pPr>
              <w:keepNext w:val="0"/>
              <w:keepLines w:val="0"/>
              <w:pageBreakBefore w:val="0"/>
              <w:kinsoku/>
              <w:wordWrap/>
              <w:overflowPunct/>
              <w:topLinePunct w:val="0"/>
              <w:autoSpaceDE/>
              <w:autoSpaceDN/>
              <w:bidi w:val="0"/>
              <w:snapToGrid w:val="0"/>
              <w:spacing w:line="500" w:lineRule="exact"/>
              <w:jc w:val="both"/>
              <w:textAlignment w:val="auto"/>
              <w:rPr>
                <w:rFonts w:hint="eastAsia" w:ascii="宋体" w:hAnsi="宋体"/>
                <w:sz w:val="24"/>
                <w:szCs w:val="24"/>
              </w:rPr>
            </w:pPr>
            <w:r>
              <w:rPr>
                <w:rFonts w:hint="eastAsia" w:ascii="宋体" w:hAnsi="宋体"/>
                <w:sz w:val="24"/>
                <w:szCs w:val="24"/>
              </w:rPr>
              <w:t>甲方（章）</w:t>
            </w:r>
            <w:r>
              <w:rPr>
                <w:rFonts w:hint="eastAsia" w:hAnsi="宋体"/>
                <w:b w:val="0"/>
                <w:bCs w:val="0"/>
                <w:color w:val="auto"/>
                <w:sz w:val="24"/>
                <w:szCs w:val="24"/>
                <w:u w:val="single"/>
                <w:lang w:val="en-US" w:eastAsia="zh-CN"/>
              </w:rPr>
              <w:t xml:space="preserve">                  </w:t>
            </w:r>
            <w:r>
              <w:rPr>
                <w:rFonts w:hint="eastAsia" w:hAnsi="宋体"/>
                <w:b w:val="0"/>
                <w:bCs/>
                <w:sz w:val="24"/>
                <w:szCs w:val="24"/>
                <w:u w:val="single"/>
                <w:lang w:val="en-US" w:eastAsia="zh-CN"/>
              </w:rPr>
              <w:t xml:space="preserve"> </w:t>
            </w:r>
            <w:r>
              <w:rPr>
                <w:rFonts w:hint="eastAsia" w:ascii="宋体" w:hAnsi="宋体"/>
                <w:sz w:val="24"/>
                <w:szCs w:val="24"/>
              </w:rPr>
              <w:t xml:space="preserve">           </w:t>
            </w:r>
          </w:p>
          <w:p>
            <w:pPr>
              <w:keepNext w:val="0"/>
              <w:keepLines w:val="0"/>
              <w:pageBreakBefore w:val="0"/>
              <w:kinsoku/>
              <w:wordWrap/>
              <w:overflowPunct/>
              <w:topLinePunct w:val="0"/>
              <w:autoSpaceDE/>
              <w:autoSpaceDN/>
              <w:bidi w:val="0"/>
              <w:snapToGrid w:val="0"/>
              <w:spacing w:line="500" w:lineRule="exact"/>
              <w:ind w:firstLine="2760" w:firstLineChars="1150"/>
              <w:jc w:val="both"/>
              <w:textAlignment w:val="auto"/>
              <w:rPr>
                <w:rFonts w:hint="eastAsia" w:ascii="宋体" w:hAnsi="宋体"/>
                <w:sz w:val="24"/>
                <w:szCs w:val="24"/>
              </w:rPr>
            </w:pPr>
          </w:p>
          <w:p>
            <w:pPr>
              <w:keepNext w:val="0"/>
              <w:keepLines w:val="0"/>
              <w:pageBreakBefore w:val="0"/>
              <w:kinsoku/>
              <w:wordWrap/>
              <w:overflowPunct/>
              <w:topLinePunct w:val="0"/>
              <w:autoSpaceDE/>
              <w:autoSpaceDN/>
              <w:bidi w:val="0"/>
              <w:snapToGrid w:val="0"/>
              <w:spacing w:line="500" w:lineRule="exact"/>
              <w:ind w:firstLine="2640" w:firstLineChars="1100"/>
              <w:jc w:val="both"/>
              <w:textAlignment w:val="auto"/>
              <w:rPr>
                <w:rFonts w:hint="eastAsia" w:ascii="宋体" w:hAnsi="宋体"/>
                <w:sz w:val="24"/>
                <w:szCs w:val="24"/>
              </w:rPr>
            </w:pPr>
            <w:r>
              <w:rPr>
                <w:rFonts w:hint="eastAsia" w:ascii="宋体" w:hAnsi="宋体"/>
                <w:sz w:val="24"/>
                <w:szCs w:val="24"/>
              </w:rPr>
              <w:t>年   月   日</w:t>
            </w:r>
          </w:p>
        </w:tc>
        <w:tc>
          <w:tcPr>
            <w:tcW w:w="4581" w:type="dxa"/>
            <w:noWrap w:val="0"/>
            <w:vAlign w:val="top"/>
          </w:tcPr>
          <w:p>
            <w:pPr>
              <w:keepNext w:val="0"/>
              <w:keepLines w:val="0"/>
              <w:pageBreakBefore w:val="0"/>
              <w:kinsoku/>
              <w:wordWrap/>
              <w:overflowPunct/>
              <w:topLinePunct w:val="0"/>
              <w:autoSpaceDE/>
              <w:autoSpaceDN/>
              <w:bidi w:val="0"/>
              <w:snapToGrid w:val="0"/>
              <w:spacing w:line="500" w:lineRule="exact"/>
              <w:jc w:val="both"/>
              <w:textAlignment w:val="auto"/>
              <w:rPr>
                <w:rFonts w:hint="eastAsia" w:ascii="宋体" w:hAnsi="宋体"/>
                <w:sz w:val="24"/>
                <w:szCs w:val="24"/>
              </w:rPr>
            </w:pPr>
            <w:r>
              <w:rPr>
                <w:rFonts w:hint="eastAsia" w:ascii="宋体" w:hAnsi="宋体"/>
                <w:sz w:val="24"/>
                <w:szCs w:val="24"/>
              </w:rPr>
              <w:t xml:space="preserve">乙方（章）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 xml:space="preserve">            </w:t>
            </w:r>
          </w:p>
          <w:p>
            <w:pPr>
              <w:keepNext w:val="0"/>
              <w:keepLines w:val="0"/>
              <w:pageBreakBefore w:val="0"/>
              <w:kinsoku/>
              <w:wordWrap/>
              <w:overflowPunct/>
              <w:topLinePunct w:val="0"/>
              <w:autoSpaceDE/>
              <w:autoSpaceDN/>
              <w:bidi w:val="0"/>
              <w:snapToGrid w:val="0"/>
              <w:spacing w:line="500" w:lineRule="exact"/>
              <w:jc w:val="both"/>
              <w:textAlignment w:val="auto"/>
              <w:rPr>
                <w:rFonts w:hint="eastAsia" w:ascii="宋体" w:hAnsi="宋体"/>
                <w:sz w:val="24"/>
                <w:szCs w:val="24"/>
              </w:rPr>
            </w:pPr>
          </w:p>
          <w:p>
            <w:pPr>
              <w:keepNext w:val="0"/>
              <w:keepLines w:val="0"/>
              <w:pageBreakBefore w:val="0"/>
              <w:kinsoku/>
              <w:wordWrap/>
              <w:overflowPunct/>
              <w:topLinePunct w:val="0"/>
              <w:autoSpaceDE/>
              <w:autoSpaceDN/>
              <w:bidi w:val="0"/>
              <w:snapToGrid w:val="0"/>
              <w:spacing w:line="500" w:lineRule="exact"/>
              <w:jc w:val="both"/>
              <w:textAlignment w:val="auto"/>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年 </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trPr>
        <w:tc>
          <w:tcPr>
            <w:tcW w:w="4707"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单位地址：</w:t>
            </w:r>
            <w:r>
              <w:rPr>
                <w:rFonts w:hint="eastAsia" w:asciiTheme="majorEastAsia" w:hAnsiTheme="majorEastAsia" w:eastAsiaTheme="majorEastAsia" w:cstheme="majorEastAsia"/>
                <w:sz w:val="24"/>
                <w:szCs w:val="24"/>
              </w:rPr>
              <w:t>南宁市昆仑大道1258号</w:t>
            </w:r>
          </w:p>
        </w:tc>
        <w:tc>
          <w:tcPr>
            <w:tcW w:w="458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atLeast"/>
        </w:trPr>
        <w:tc>
          <w:tcPr>
            <w:tcW w:w="4707"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法定代表人：</w:t>
            </w:r>
          </w:p>
        </w:tc>
        <w:tc>
          <w:tcPr>
            <w:tcW w:w="458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4707"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委托代理人：</w:t>
            </w:r>
          </w:p>
        </w:tc>
        <w:tc>
          <w:tcPr>
            <w:tcW w:w="458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4707"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default" w:ascii="宋体" w:hAnsi="宋体" w:eastAsiaTheme="minorEastAsia"/>
                <w:sz w:val="24"/>
                <w:szCs w:val="24"/>
                <w:lang w:val="en-US" w:eastAsia="zh-CN"/>
              </w:rPr>
            </w:pPr>
            <w:r>
              <w:rPr>
                <w:rFonts w:hint="eastAsia" w:ascii="宋体" w:hAnsi="宋体"/>
                <w:sz w:val="24"/>
                <w:szCs w:val="24"/>
              </w:rPr>
              <w:t>电话：</w:t>
            </w:r>
            <w:r>
              <w:rPr>
                <w:rFonts w:hint="eastAsia" w:ascii="宋体" w:hAnsi="宋体"/>
                <w:sz w:val="24"/>
                <w:szCs w:val="24"/>
                <w:lang w:val="en-US" w:eastAsia="zh-CN"/>
              </w:rPr>
              <w:t>0771-5650355</w:t>
            </w:r>
          </w:p>
        </w:tc>
        <w:tc>
          <w:tcPr>
            <w:tcW w:w="458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trPr>
        <w:tc>
          <w:tcPr>
            <w:tcW w:w="4707"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电子邮箱：</w:t>
            </w:r>
          </w:p>
        </w:tc>
        <w:tc>
          <w:tcPr>
            <w:tcW w:w="458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4707" w:type="dxa"/>
            <w:noWrap w:val="0"/>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jc w:val="left"/>
              <w:textAlignment w:val="auto"/>
              <w:outlineLvl w:val="9"/>
              <w:rPr>
                <w:rFonts w:hint="eastAsia" w:ascii="宋体" w:hAnsi="宋体"/>
                <w:sz w:val="24"/>
                <w:szCs w:val="24"/>
              </w:rPr>
            </w:pPr>
            <w:r>
              <w:rPr>
                <w:rFonts w:hint="eastAsia" w:ascii="宋体" w:hAnsi="宋体"/>
                <w:sz w:val="24"/>
                <w:szCs w:val="24"/>
              </w:rPr>
              <w:t>开户银行：</w:t>
            </w:r>
            <w:r>
              <w:rPr>
                <w:rFonts w:hint="eastAsia" w:asciiTheme="minorEastAsia" w:hAnsiTheme="minorEastAsia" w:cstheme="minorEastAsia"/>
                <w:sz w:val="24"/>
                <w:szCs w:val="24"/>
                <w:u w:val="none"/>
                <w:lang w:val="en-US" w:eastAsia="zh-CN"/>
              </w:rPr>
              <w:t>广西北部湾银行南宁市园湖支行</w:t>
            </w:r>
          </w:p>
        </w:tc>
        <w:tc>
          <w:tcPr>
            <w:tcW w:w="458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trPr>
        <w:tc>
          <w:tcPr>
            <w:tcW w:w="4707"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账号：</w:t>
            </w:r>
            <w:r>
              <w:rPr>
                <w:rFonts w:hint="eastAsia" w:asciiTheme="minorEastAsia" w:hAnsiTheme="minorEastAsia" w:cstheme="minorEastAsia"/>
                <w:sz w:val="24"/>
                <w:szCs w:val="24"/>
                <w:u w:val="none"/>
                <w:lang w:val="en-US" w:eastAsia="zh-CN"/>
              </w:rPr>
              <w:t xml:space="preserve"> 0801012200002202</w:t>
            </w:r>
          </w:p>
        </w:tc>
        <w:tc>
          <w:tcPr>
            <w:tcW w:w="458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trPr>
        <w:tc>
          <w:tcPr>
            <w:tcW w:w="4707"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default" w:ascii="宋体" w:hAnsi="宋体" w:eastAsiaTheme="minorEastAsia"/>
                <w:sz w:val="24"/>
                <w:szCs w:val="24"/>
                <w:lang w:val="en-US" w:eastAsia="zh-CN"/>
              </w:rPr>
            </w:pPr>
            <w:r>
              <w:rPr>
                <w:rFonts w:hint="eastAsia" w:ascii="宋体" w:hAnsi="宋体"/>
                <w:sz w:val="24"/>
                <w:szCs w:val="24"/>
              </w:rPr>
              <w:t>邮政编码：</w:t>
            </w:r>
            <w:r>
              <w:rPr>
                <w:rFonts w:hint="eastAsia" w:ascii="宋体" w:hAnsi="宋体"/>
                <w:sz w:val="24"/>
                <w:szCs w:val="24"/>
                <w:lang w:val="en-US" w:eastAsia="zh-CN"/>
              </w:rPr>
              <w:t>530216</w:t>
            </w:r>
          </w:p>
        </w:tc>
        <w:tc>
          <w:tcPr>
            <w:tcW w:w="458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9288" w:type="dxa"/>
            <w:gridSpan w:val="2"/>
            <w:noWrap w:val="0"/>
            <w:vAlign w:val="top"/>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经办人：</w:t>
            </w:r>
            <w:r>
              <w:rPr>
                <w:rFonts w:hint="eastAsia" w:ascii="宋体" w:hAnsi="宋体"/>
                <w:sz w:val="24"/>
                <w:szCs w:val="24"/>
                <w:lang w:val="en-US" w:eastAsia="zh-CN"/>
              </w:rPr>
              <w:t xml:space="preserve">                                                   </w:t>
            </w:r>
            <w:r>
              <w:rPr>
                <w:rFonts w:hint="eastAsia" w:ascii="宋体" w:hAnsi="宋体"/>
                <w:sz w:val="24"/>
                <w:szCs w:val="24"/>
              </w:rPr>
              <w:t>年    月    日</w:t>
            </w:r>
          </w:p>
        </w:tc>
      </w:tr>
    </w:tbl>
    <w:p>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sz w:val="24"/>
          <w:szCs w:val="24"/>
        </w:rPr>
      </w:pPr>
    </w:p>
    <w:p>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sz w:val="24"/>
          <w:szCs w:val="24"/>
        </w:rPr>
      </w:pPr>
    </w:p>
    <w:p>
      <w:pPr>
        <w:keepNext w:val="0"/>
        <w:keepLines w:val="0"/>
        <w:pageBreakBefore w:val="0"/>
        <w:kinsoku/>
        <w:wordWrap/>
        <w:overflowPunct/>
        <w:topLinePunct w:val="0"/>
        <w:autoSpaceDE/>
        <w:autoSpaceDN/>
        <w:bidi w:val="0"/>
        <w:spacing w:line="500" w:lineRule="exact"/>
        <w:textAlignment w:val="auto"/>
        <w:rPr>
          <w:sz w:val="24"/>
          <w:szCs w:val="24"/>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附件1：</w:t>
      </w:r>
    </w:p>
    <w:p>
      <w:pPr>
        <w:keepNext w:val="0"/>
        <w:keepLines w:val="0"/>
        <w:pageBreakBefore w:val="0"/>
        <w:kinsoku/>
        <w:wordWrap/>
        <w:overflowPunct/>
        <w:topLinePunct w:val="0"/>
        <w:autoSpaceDE/>
        <w:autoSpaceDN/>
        <w:bidi w:val="0"/>
        <w:spacing w:line="500" w:lineRule="exact"/>
        <w:ind w:firstLine="2240" w:firstLineChars="800"/>
        <w:textAlignment w:val="auto"/>
        <w:rPr>
          <w:rFonts w:hint="eastAsia" w:asciiTheme="minorEastAsia" w:hAnsiTheme="minorEastAsia" w:eastAsiaTheme="minorEastAsia" w:cstheme="minorEastAsia"/>
          <w:b w:val="0"/>
          <w:i w:val="0"/>
          <w:caps w:val="0"/>
          <w:color w:val="000000"/>
          <w:spacing w:val="0"/>
          <w:kern w:val="0"/>
          <w:sz w:val="28"/>
          <w:szCs w:val="28"/>
          <w:shd w:val="clear" w:fill="FFFFFF"/>
          <w:lang w:val="en-US" w:eastAsia="zh-CN" w:bidi="ar"/>
        </w:rPr>
      </w:pPr>
      <w:r>
        <w:rPr>
          <w:rFonts w:hint="eastAsia" w:asciiTheme="minorEastAsia" w:hAnsiTheme="minorEastAsia" w:eastAsiaTheme="minorEastAsia" w:cstheme="minorEastAsia"/>
          <w:snapToGrid w:val="0"/>
          <w:kern w:val="0"/>
          <w:sz w:val="28"/>
          <w:szCs w:val="28"/>
          <w:lang w:val="en-US" w:eastAsia="zh-CN"/>
        </w:rPr>
        <w:t>广西交通职业技术学院</w:t>
      </w:r>
      <w:r>
        <w:rPr>
          <w:rFonts w:hint="eastAsia" w:asciiTheme="minorEastAsia" w:hAnsiTheme="minorEastAsia" w:eastAsiaTheme="minorEastAsia" w:cstheme="minorEastAsia"/>
          <w:b w:val="0"/>
          <w:i w:val="0"/>
          <w:caps w:val="0"/>
          <w:color w:val="000000"/>
          <w:spacing w:val="0"/>
          <w:kern w:val="0"/>
          <w:sz w:val="28"/>
          <w:szCs w:val="28"/>
          <w:shd w:val="clear" w:fill="FFFFFF"/>
          <w:lang w:val="en-US" w:eastAsia="zh-CN" w:bidi="ar"/>
        </w:rPr>
        <w:t>五金耗材</w:t>
      </w:r>
      <w:r>
        <w:rPr>
          <w:rFonts w:hint="eastAsia" w:asciiTheme="minorEastAsia" w:hAnsiTheme="minorEastAsia" w:cstheme="minorEastAsia"/>
          <w:b w:val="0"/>
          <w:i w:val="0"/>
          <w:caps w:val="0"/>
          <w:color w:val="000000"/>
          <w:spacing w:val="0"/>
          <w:kern w:val="0"/>
          <w:sz w:val="28"/>
          <w:szCs w:val="28"/>
          <w:shd w:val="clear" w:fill="FFFFFF"/>
          <w:lang w:val="en-US" w:eastAsia="zh-CN" w:bidi="ar"/>
        </w:rPr>
        <w:t>报价表</w:t>
      </w:r>
    </w:p>
    <w:tbl>
      <w:tblPr>
        <w:tblStyle w:val="5"/>
        <w:tblW w:w="10011" w:type="dxa"/>
        <w:tblInd w:w="0" w:type="dxa"/>
        <w:shd w:val="clear" w:color="auto" w:fill="auto"/>
        <w:tblLayout w:type="fixed"/>
        <w:tblCellMar>
          <w:top w:w="0" w:type="dxa"/>
          <w:left w:w="0" w:type="dxa"/>
          <w:bottom w:w="0" w:type="dxa"/>
          <w:right w:w="0" w:type="dxa"/>
        </w:tblCellMar>
      </w:tblPr>
      <w:tblGrid>
        <w:gridCol w:w="651"/>
        <w:gridCol w:w="1545"/>
        <w:gridCol w:w="1845"/>
        <w:gridCol w:w="2670"/>
        <w:gridCol w:w="555"/>
        <w:gridCol w:w="540"/>
        <w:gridCol w:w="870"/>
        <w:gridCol w:w="1335"/>
      </w:tblGrid>
      <w:tr>
        <w:tblPrEx>
          <w:shd w:val="clear" w:color="auto" w:fill="auto"/>
          <w:tblLayout w:type="fixed"/>
          <w:tblCellMar>
            <w:top w:w="0" w:type="dxa"/>
            <w:left w:w="0" w:type="dxa"/>
            <w:bottom w:w="0" w:type="dxa"/>
            <w:right w:w="0" w:type="dxa"/>
          </w:tblCellMar>
        </w:tblPrEx>
        <w:trPr>
          <w:trHeight w:val="27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名称</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品牌</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规格/型号</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一位开关</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麦格尔/欧普</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明装</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33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麦格尔/欧普</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暗装</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36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二位开关</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麦格尔/欧普</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明装</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麦格尔/欧普</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暗装</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三位开关</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麦格尔/欧普</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明装</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麦格尔/欧普</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暗装</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三孔插座</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麦格尔/欧普</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16A明装</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麦格尔/欧普</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16A暗装</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五孔插座</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麦格尔/欧普</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明装10A</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麦格尔/欧普</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暗装10A</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五孔插座</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麦格尔/欧普</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单开关 明装</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麦格尔/欧普</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双开关 明装</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十孔插座</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麦格尔/欧普</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明装</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二脚插头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麦格尔/欧普</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10A</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三脚插头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麦格尔/欧普</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10A</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麦格尔/欧普</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16A</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灯头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麦格尔/欧普</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明装 螺口E27</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麦格尔/欧普</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暗装 螺口E27</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普通瓷灯头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柯靠</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螺口E27</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节能灯</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欧美光源/欧普</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 LED 半螺 E27</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欧美光源/欧普</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 LED 半螺E27</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日光灯管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欧美光源/欧普</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T8 9W LED</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欧美光源/欧普</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T8 18W LED</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空开</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德力西/正泰</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20A1P</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德力西/正泰</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32A1P</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德力西/正泰</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20A2P</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德力西/正泰</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32A2P</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德力西/正泰</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63A2P</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德力西/正泰</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32A3P</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德力西/正泰</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63A3P</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带漏电空开</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德力西/正泰</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16A1P</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德力西/正泰</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32A1P</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测电笔</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顺发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电子式</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高压钠灯</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亚示照明/亚字</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镇流器</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亚示照明/亚字</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配套钠灯</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触发器</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佛山</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配套钠灯</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平行线</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阳工/桂林国际</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铜芯线</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阳工/桂林国际</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花线0.5mm（单股）</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阳工/桂林国际</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花线1mm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阳工/桂林国际</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阳工/桂林国际</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阳工/桂林国际</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阳工/桂林国际</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铁线</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12#每卷15公斤</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14#每卷15公斤</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16#每卷15公斤</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线槽</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14×24</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线槽</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19×39</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电工胶布</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永乐</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10米</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电工线管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φ20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不锈钢色扣</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贝邦</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厕所门合页</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顺兴</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75mm（加厚）</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付</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冲击钻钻头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立昌/方大王</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立昌/方大王</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立昌/方大王</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立昌/方大王</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立昌/方大王</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立昌/方大王</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立昌/方大王</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立昌/方大王</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瓷砖钻头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玄弓</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玄弓</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电钻钻头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飞鹰</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飞鹰</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飞鹰</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充气机气管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习力</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20米/条 带头</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充气机气枪</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中杰</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带压力带</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抽芯钉</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金塔</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4mm*13mm 500个/盒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柜子锁</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大拇指</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十字螺丝批</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米尔斯</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4寸</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一字螺丝批</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米尔斯</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4寸</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一字锁芯</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德亚伦</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通用</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73</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十字锁芯</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德亚伦</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通用</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水泥钉</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六角</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六角</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76</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钢锯架</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塞力特</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标准</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钢锯片</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钢花</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高碳钢50片/盒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78</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砂轮片</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林海</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手砂轮</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气枪钉</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龙泉剑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PVC45度弯头（给水）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DN32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DN40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DN50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DN63</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PVC90度弯头（给水）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DN25</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DN32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DN40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88</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DN50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DN63</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PVC90度弯头带内牙（给水）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DN25</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92</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DN32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DN40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PVC变经三通（给水）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63×50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63×40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97</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50×32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40×32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32×25</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32×20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101</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25×20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102</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PVC变经直通（给水）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63×50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103</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63×40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50×32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40×32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32×25</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32×20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109</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25×20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PVC活接（排污管）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DN50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DN75</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112</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DN110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PVC内牙直接（给水）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DN25</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115</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DN32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116</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DN40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117</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PVC三通（给水）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DN25</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119</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DN32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DN40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DN50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122</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DN63</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123</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PVC三通带铜内牙（给水）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124</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DN25</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125</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DN32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126</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PVC外牙直接（给水）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127</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PVC直接（给水）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128</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DN25</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129</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DN32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130</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DN40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131</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DN50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132</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DN63</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PVC直接（排污管）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DN50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DN75</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DN110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线管直接</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φ20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φ20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PVC给水胶水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雄塑/联塑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500ml</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139</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PVC剪管钳</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大鲸</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优质锰钢</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给水软管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三宏</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141</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三宏</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142</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波纹管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良星</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50米PE聚乙烯φ32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143</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良星</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50米PE聚乙烯φ40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吸顶扇</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多丽</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FD40-1</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145</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壁扇</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多丽</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KB5-40A</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146</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吊扇</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多丽</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FC6-30（B）</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147</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换气扇</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多丽/艾美特</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148</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多丽/艾美特</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149</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多丽/艾美特</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42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冷热混水阀</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小美卫浴/洛丹尔</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明装双控手柄开关款式，加厚精铜陶瓷阀芯，表面多层电镀全铜，出入水口径G 1/2， 4分接口，中心孔距9cm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9525</wp:posOffset>
                  </wp:positionH>
                  <wp:positionV relativeFrom="paragraph">
                    <wp:posOffset>180975</wp:posOffset>
                  </wp:positionV>
                  <wp:extent cx="771525" cy="539750"/>
                  <wp:effectExtent l="0" t="0" r="9525" b="12700"/>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a:stretch>
                            <a:fillRect/>
                          </a:stretch>
                        </pic:blipFill>
                        <pic:spPr>
                          <a:xfrm>
                            <a:off x="0" y="0"/>
                            <a:ext cx="771525"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151</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生料带</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安邦</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15米</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152</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水阀</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雄塑</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pvcφ20mm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153</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水龙头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小美卫浴/洛丹尔</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φ15</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154</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水龙头柄</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小美卫浴/洛丹尔</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通用圆形</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155</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水龙头芯（带钉）</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通用</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156</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铁阀</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恒通</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φ100mm带螺杆，垫片</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06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157</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铜角式Y型冲水阀</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欧宏</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延时冲水阀φ32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19050</wp:posOffset>
                  </wp:positionH>
                  <wp:positionV relativeFrom="paragraph">
                    <wp:posOffset>57785</wp:posOffset>
                  </wp:positionV>
                  <wp:extent cx="748030" cy="580390"/>
                  <wp:effectExtent l="0" t="0" r="13970" b="10160"/>
                  <wp:wrapNone/>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a:stretch>
                            <a:fillRect/>
                          </a:stretch>
                        </pic:blipFill>
                        <pic:spPr>
                          <a:xfrm>
                            <a:off x="0" y="0"/>
                            <a:ext cx="748030" cy="58039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158</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冲水阀芯</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小美卫浴</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按原使用的配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159</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铝合金梯子</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富康/一定高</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2米</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富康/一定高</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2.5米</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161</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富康/一定高</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3米</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1"/>
                <w:szCs w:val="21"/>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keepNext w:val="0"/>
        <w:keepLines w:val="0"/>
        <w:pageBreakBefore w:val="0"/>
        <w:kinsoku/>
        <w:wordWrap/>
        <w:overflowPunct/>
        <w:topLinePunct w:val="0"/>
        <w:autoSpaceDE/>
        <w:autoSpaceDN/>
        <w:bidi w:val="0"/>
        <w:spacing w:line="500" w:lineRule="exact"/>
        <w:textAlignment w:val="auto"/>
        <w:rPr>
          <w:rFonts w:hint="eastAsia" w:eastAsia="宋体" w:asciiTheme="minorEastAsia" w:hAnsiTheme="minorEastAsia" w:cstheme="minorEastAsia"/>
          <w:b w:val="0"/>
          <w:i w:val="0"/>
          <w:caps w:val="0"/>
          <w:color w:val="000000"/>
          <w:spacing w:val="0"/>
          <w:kern w:val="0"/>
          <w:sz w:val="28"/>
          <w:szCs w:val="28"/>
          <w:shd w:val="clear" w:fill="FFFFFF"/>
          <w:lang w:val="en-US" w:eastAsia="zh-CN" w:bidi="ar"/>
        </w:rPr>
      </w:pPr>
      <w:r>
        <w:rPr>
          <w:rFonts w:hint="eastAsia" w:asciiTheme="minorEastAsia" w:hAnsiTheme="minorEastAsia" w:cstheme="minorEastAsia"/>
          <w:b w:val="0"/>
          <w:i w:val="0"/>
          <w:caps w:val="0"/>
          <w:color w:val="000000"/>
          <w:spacing w:val="0"/>
          <w:kern w:val="0"/>
          <w:sz w:val="28"/>
          <w:szCs w:val="28"/>
          <w:shd w:val="clear" w:fill="FFFFFF"/>
          <w:lang w:val="en-US" w:eastAsia="zh-CN" w:bidi="ar"/>
        </w:rPr>
        <w:t>注：有两个品牌的按此格式报价，例：品牌:</w:t>
      </w:r>
      <w:r>
        <w:rPr>
          <w:rFonts w:hint="eastAsia" w:ascii="宋体" w:hAnsi="宋体" w:eastAsia="宋体" w:cs="宋体"/>
          <w:i w:val="0"/>
          <w:color w:val="000000"/>
          <w:kern w:val="0"/>
          <w:sz w:val="24"/>
          <w:szCs w:val="24"/>
          <w:u w:val="none"/>
          <w:lang w:val="en-US" w:eastAsia="zh-CN" w:bidi="ar"/>
        </w:rPr>
        <w:t>雄塑/联塑；单价：20/18(元）</w:t>
      </w: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附件2</w:t>
      </w:r>
    </w:p>
    <w:p>
      <w:pPr>
        <w:keepNext w:val="0"/>
        <w:keepLines w:val="0"/>
        <w:pageBreakBefore w:val="0"/>
        <w:kinsoku/>
        <w:wordWrap/>
        <w:overflowPunct/>
        <w:topLinePunct w:val="0"/>
        <w:autoSpaceDE/>
        <w:autoSpaceDN/>
        <w:bidi w:val="0"/>
        <w:spacing w:line="500" w:lineRule="exact"/>
        <w:ind w:firstLine="2880" w:firstLineChars="1200"/>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ind w:firstLine="4216" w:firstLineChars="1500"/>
        <w:textAlignment w:val="auto"/>
        <w:rPr>
          <w:rFonts w:hint="eastAsia" w:asciiTheme="minorEastAsia" w:hAnsiTheme="minorEastAsia" w:cstheme="minorEastAsia"/>
          <w:b/>
          <w:bCs/>
          <w:i w:val="0"/>
          <w:caps w:val="0"/>
          <w:color w:val="000000"/>
          <w:spacing w:val="0"/>
          <w:kern w:val="0"/>
          <w:sz w:val="28"/>
          <w:szCs w:val="28"/>
          <w:shd w:val="clear" w:fill="FFFFFF"/>
          <w:lang w:val="en-US" w:eastAsia="zh-CN" w:bidi="ar"/>
        </w:rPr>
      </w:pPr>
      <w:r>
        <w:rPr>
          <w:rFonts w:hint="eastAsia" w:asciiTheme="minorEastAsia" w:hAnsiTheme="minorEastAsia" w:cstheme="minorEastAsia"/>
          <w:b/>
          <w:bCs/>
          <w:i w:val="0"/>
          <w:caps w:val="0"/>
          <w:color w:val="000000"/>
          <w:spacing w:val="0"/>
          <w:kern w:val="0"/>
          <w:sz w:val="28"/>
          <w:szCs w:val="28"/>
          <w:shd w:val="clear" w:fill="FFFFFF"/>
          <w:lang w:val="en-US" w:eastAsia="zh-CN" w:bidi="ar"/>
        </w:rPr>
        <w:t>投标承诺函</w:t>
      </w: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广西交通职业技术学院：</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我方已完全理解贵校</w:t>
      </w:r>
      <w:r>
        <w:rPr>
          <w:rFonts w:hint="eastAsia" w:asciiTheme="minorEastAsia" w:hAnsiTheme="minorEastAsia" w:cstheme="minorEastAsia"/>
          <w:b w:val="0"/>
          <w:i w:val="0"/>
          <w:caps w:val="0"/>
          <w:color w:val="000000"/>
          <w:spacing w:val="0"/>
          <w:kern w:val="0"/>
          <w:sz w:val="24"/>
          <w:szCs w:val="24"/>
          <w:u w:val="single"/>
          <w:shd w:val="clear" w:fill="FFFFFF"/>
          <w:lang w:val="en-US" w:eastAsia="zh-CN" w:bidi="ar"/>
        </w:rPr>
        <w:t xml:space="preserve">              </w:t>
      </w:r>
      <w:r>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t>项目采购文件及有关资料的所有内容，决定参加该项目的投标，据此我方承诺如下：</w:t>
      </w:r>
    </w:p>
    <w:p>
      <w:pPr>
        <w:keepNext w:val="0"/>
        <w:keepLines w:val="0"/>
        <w:pageBreakBefore w:val="0"/>
        <w:numPr>
          <w:ilvl w:val="0"/>
          <w:numId w:val="4"/>
        </w:numPr>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pPr>
      <w:r>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t>我方声明投标文件及所提供的一切资料真实无误及有效，由于我方提供资料 不实而造成</w:t>
      </w:r>
    </w:p>
    <w:p>
      <w:pPr>
        <w:keepNext w:val="0"/>
        <w:keepLines w:val="0"/>
        <w:pageBreakBefore w:val="0"/>
        <w:numPr>
          <w:ilvl w:val="0"/>
          <w:numId w:val="0"/>
        </w:numPr>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pPr>
      <w:r>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t xml:space="preserve">    的责任和后果由我方承担。</w:t>
      </w:r>
    </w:p>
    <w:p>
      <w:pPr>
        <w:keepNext w:val="0"/>
        <w:keepLines w:val="0"/>
        <w:pageBreakBefore w:val="0"/>
        <w:numPr>
          <w:ilvl w:val="0"/>
          <w:numId w:val="4"/>
        </w:numPr>
        <w:kinsoku/>
        <w:wordWrap/>
        <w:overflowPunct/>
        <w:topLinePunct w:val="0"/>
        <w:autoSpaceDE/>
        <w:autoSpaceDN/>
        <w:bidi w:val="0"/>
        <w:spacing w:line="500" w:lineRule="exact"/>
        <w:textAlignment w:val="auto"/>
        <w:rPr>
          <w:rFonts w:hint="default" w:asciiTheme="minorEastAsia" w:hAnsiTheme="minorEastAsia" w:cstheme="minorEastAsia"/>
          <w:b w:val="0"/>
          <w:i w:val="0"/>
          <w:caps w:val="0"/>
          <w:color w:val="000000"/>
          <w:spacing w:val="0"/>
          <w:kern w:val="0"/>
          <w:sz w:val="24"/>
          <w:szCs w:val="24"/>
          <w:u w:val="none"/>
          <w:shd w:val="clear" w:fill="FFFFFF"/>
          <w:lang w:val="en-US" w:eastAsia="zh-CN" w:bidi="ar"/>
        </w:rPr>
      </w:pPr>
      <w:r>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t>我方完全理解采购人不一定接受最低优惠率报价的投标。</w:t>
      </w:r>
    </w:p>
    <w:p>
      <w:pPr>
        <w:keepNext w:val="0"/>
        <w:keepLines w:val="0"/>
        <w:pageBreakBefore w:val="0"/>
        <w:numPr>
          <w:ilvl w:val="0"/>
          <w:numId w:val="4"/>
        </w:numPr>
        <w:kinsoku/>
        <w:wordWrap/>
        <w:overflowPunct/>
        <w:topLinePunct w:val="0"/>
        <w:autoSpaceDE/>
        <w:autoSpaceDN/>
        <w:bidi w:val="0"/>
        <w:spacing w:line="500" w:lineRule="exact"/>
        <w:textAlignment w:val="auto"/>
        <w:rPr>
          <w:rFonts w:hint="default" w:asciiTheme="minorEastAsia" w:hAnsiTheme="minorEastAsia" w:cstheme="minorEastAsia"/>
          <w:b w:val="0"/>
          <w:i w:val="0"/>
          <w:caps w:val="0"/>
          <w:color w:val="000000"/>
          <w:spacing w:val="0"/>
          <w:kern w:val="0"/>
          <w:sz w:val="24"/>
          <w:szCs w:val="24"/>
          <w:u w:val="none"/>
          <w:shd w:val="clear" w:fill="FFFFFF"/>
          <w:lang w:val="en-US" w:eastAsia="zh-CN" w:bidi="ar"/>
        </w:rPr>
      </w:pPr>
      <w:r>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t>我方如果中标，保证履行投标文件中承诺的全部责任和义务，切实履行《采购合同》中约</w:t>
      </w:r>
    </w:p>
    <w:p>
      <w:pPr>
        <w:keepNext w:val="0"/>
        <w:keepLines w:val="0"/>
        <w:pageBreakBefore w:val="0"/>
        <w:numPr>
          <w:ilvl w:val="0"/>
          <w:numId w:val="0"/>
        </w:numPr>
        <w:kinsoku/>
        <w:wordWrap/>
        <w:overflowPunct/>
        <w:topLinePunct w:val="0"/>
        <w:autoSpaceDE/>
        <w:autoSpaceDN/>
        <w:bidi w:val="0"/>
        <w:spacing w:line="500" w:lineRule="exact"/>
        <w:ind w:firstLine="240" w:firstLineChars="100"/>
        <w:textAlignment w:val="auto"/>
        <w:rPr>
          <w:rFonts w:hint="default" w:asciiTheme="minorEastAsia" w:hAnsiTheme="minorEastAsia" w:cstheme="minorEastAsia"/>
          <w:b w:val="0"/>
          <w:i w:val="0"/>
          <w:caps w:val="0"/>
          <w:color w:val="000000"/>
          <w:spacing w:val="0"/>
          <w:kern w:val="0"/>
          <w:sz w:val="24"/>
          <w:szCs w:val="24"/>
          <w:u w:val="none"/>
          <w:shd w:val="clear" w:fill="FFFFFF"/>
          <w:lang w:val="en-US" w:eastAsia="zh-CN" w:bidi="ar"/>
        </w:rPr>
      </w:pPr>
      <w:r>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t xml:space="preserve">  定的物品供货及服务内容。</w:t>
      </w:r>
    </w:p>
    <w:p>
      <w:pPr>
        <w:keepNext w:val="0"/>
        <w:keepLines w:val="0"/>
        <w:pageBreakBefore w:val="0"/>
        <w:numPr>
          <w:ilvl w:val="0"/>
          <w:numId w:val="4"/>
        </w:numPr>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pPr>
      <w:r>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t>我方愿意提供采购人可能另外要求的，与投标有关的文件资料，并保证资料的真实、准确</w:t>
      </w:r>
    </w:p>
    <w:p>
      <w:pPr>
        <w:keepNext w:val="0"/>
        <w:keepLines w:val="0"/>
        <w:pageBreakBefore w:val="0"/>
        <w:numPr>
          <w:ilvl w:val="0"/>
          <w:numId w:val="0"/>
        </w:numPr>
        <w:kinsoku/>
        <w:wordWrap/>
        <w:overflowPunct/>
        <w:topLinePunct w:val="0"/>
        <w:autoSpaceDE/>
        <w:autoSpaceDN/>
        <w:bidi w:val="0"/>
        <w:spacing w:line="500" w:lineRule="exact"/>
        <w:ind w:firstLine="240" w:firstLineChars="100"/>
        <w:textAlignment w:val="auto"/>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pPr>
      <w:r>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t xml:space="preserve">  性。           </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pP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pP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pPr>
      <w:r>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t xml:space="preserve">                                    投标人名称（盖章）：</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pPr>
      <w:r>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t xml:space="preserve">                                   法定代表人或授权代表（签字）：</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rPr>
          <w:rFonts w:hint="default" w:asciiTheme="minorEastAsia" w:hAnsiTheme="minorEastAsia" w:cstheme="minorEastAsia"/>
          <w:b w:val="0"/>
          <w:i w:val="0"/>
          <w:caps w:val="0"/>
          <w:color w:val="000000"/>
          <w:spacing w:val="0"/>
          <w:kern w:val="0"/>
          <w:sz w:val="24"/>
          <w:szCs w:val="24"/>
          <w:u w:val="none"/>
          <w:shd w:val="clear" w:fill="FFFFFF"/>
          <w:lang w:val="en-US" w:eastAsia="zh-CN" w:bidi="ar"/>
        </w:rPr>
      </w:pPr>
      <w:r>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t xml:space="preserve">                                            2019年  月  日</w:t>
      </w:r>
    </w:p>
    <w:sectPr>
      <w:pgSz w:w="11906" w:h="16838"/>
      <w:pgMar w:top="1213" w:right="1080" w:bottom="1213"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9079"/>
    <w:multiLevelType w:val="singleLevel"/>
    <w:tmpl w:val="12609079"/>
    <w:lvl w:ilvl="0" w:tentative="0">
      <w:start w:val="1"/>
      <w:numFmt w:val="decimal"/>
      <w:suff w:val="nothing"/>
      <w:lvlText w:val="%1、"/>
      <w:lvlJc w:val="left"/>
    </w:lvl>
  </w:abstractNum>
  <w:abstractNum w:abstractNumId="1">
    <w:nsid w:val="453B1DDD"/>
    <w:multiLevelType w:val="singleLevel"/>
    <w:tmpl w:val="453B1DDD"/>
    <w:lvl w:ilvl="0" w:tentative="0">
      <w:start w:val="1"/>
      <w:numFmt w:val="chineseCounting"/>
      <w:suff w:val="nothing"/>
      <w:lvlText w:val="%1、"/>
      <w:lvlJc w:val="left"/>
      <w:rPr>
        <w:rFonts w:hint="eastAsia"/>
      </w:rPr>
    </w:lvl>
  </w:abstractNum>
  <w:abstractNum w:abstractNumId="2">
    <w:nsid w:val="5A309918"/>
    <w:multiLevelType w:val="singleLevel"/>
    <w:tmpl w:val="5A309918"/>
    <w:lvl w:ilvl="0" w:tentative="0">
      <w:start w:val="1"/>
      <w:numFmt w:val="chineseCounting"/>
      <w:suff w:val="nothing"/>
      <w:lvlText w:val="%1、"/>
      <w:lvlJc w:val="left"/>
    </w:lvl>
  </w:abstractNum>
  <w:abstractNum w:abstractNumId="3">
    <w:nsid w:val="5A45BEF2"/>
    <w:multiLevelType w:val="singleLevel"/>
    <w:tmpl w:val="5A45BEF2"/>
    <w:lvl w:ilvl="0" w:tentative="0">
      <w:start w:val="5"/>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D1BFC"/>
    <w:rsid w:val="003A38F7"/>
    <w:rsid w:val="0271366F"/>
    <w:rsid w:val="03717CAA"/>
    <w:rsid w:val="037B5596"/>
    <w:rsid w:val="03F312D5"/>
    <w:rsid w:val="05704869"/>
    <w:rsid w:val="057734FD"/>
    <w:rsid w:val="0584405F"/>
    <w:rsid w:val="070A432A"/>
    <w:rsid w:val="08380B2B"/>
    <w:rsid w:val="084B4228"/>
    <w:rsid w:val="08A43284"/>
    <w:rsid w:val="0B253EA2"/>
    <w:rsid w:val="0BF1471F"/>
    <w:rsid w:val="0CB41F2C"/>
    <w:rsid w:val="0CC01076"/>
    <w:rsid w:val="0DB64016"/>
    <w:rsid w:val="0E1B5595"/>
    <w:rsid w:val="101C49B4"/>
    <w:rsid w:val="102F49DB"/>
    <w:rsid w:val="11BE058F"/>
    <w:rsid w:val="123564C4"/>
    <w:rsid w:val="126C0846"/>
    <w:rsid w:val="14B36C7D"/>
    <w:rsid w:val="157F4BB4"/>
    <w:rsid w:val="16B97D95"/>
    <w:rsid w:val="188D11A6"/>
    <w:rsid w:val="19983AF4"/>
    <w:rsid w:val="1AC4722F"/>
    <w:rsid w:val="1ACF5D6B"/>
    <w:rsid w:val="1B043520"/>
    <w:rsid w:val="1C6B7041"/>
    <w:rsid w:val="1CBF76AA"/>
    <w:rsid w:val="1EEE255D"/>
    <w:rsid w:val="1FFD67A3"/>
    <w:rsid w:val="213115DB"/>
    <w:rsid w:val="217E21C2"/>
    <w:rsid w:val="246F3E8D"/>
    <w:rsid w:val="26207FF7"/>
    <w:rsid w:val="264E6256"/>
    <w:rsid w:val="2786638B"/>
    <w:rsid w:val="28D06A5F"/>
    <w:rsid w:val="2A415B9F"/>
    <w:rsid w:val="2BA54F0D"/>
    <w:rsid w:val="2DBD33CD"/>
    <w:rsid w:val="2E656AEB"/>
    <w:rsid w:val="2E9B3211"/>
    <w:rsid w:val="314B78C0"/>
    <w:rsid w:val="332A204E"/>
    <w:rsid w:val="33BB3786"/>
    <w:rsid w:val="35197A25"/>
    <w:rsid w:val="377A7994"/>
    <w:rsid w:val="3A23105E"/>
    <w:rsid w:val="3D0840C6"/>
    <w:rsid w:val="3D5814CF"/>
    <w:rsid w:val="3EE74166"/>
    <w:rsid w:val="3F395F79"/>
    <w:rsid w:val="415C198A"/>
    <w:rsid w:val="41747EE0"/>
    <w:rsid w:val="44764BD3"/>
    <w:rsid w:val="45AE32F5"/>
    <w:rsid w:val="47621CA0"/>
    <w:rsid w:val="486A6B3E"/>
    <w:rsid w:val="4BA03526"/>
    <w:rsid w:val="4BAB1745"/>
    <w:rsid w:val="4D965C6F"/>
    <w:rsid w:val="4EBD1BFC"/>
    <w:rsid w:val="503352BC"/>
    <w:rsid w:val="50E7454D"/>
    <w:rsid w:val="51941B2E"/>
    <w:rsid w:val="53B305F3"/>
    <w:rsid w:val="543868ED"/>
    <w:rsid w:val="55720DEE"/>
    <w:rsid w:val="55A9323B"/>
    <w:rsid w:val="55C2290C"/>
    <w:rsid w:val="566359BD"/>
    <w:rsid w:val="572002D4"/>
    <w:rsid w:val="57615B6D"/>
    <w:rsid w:val="57C86422"/>
    <w:rsid w:val="5818443D"/>
    <w:rsid w:val="585D7344"/>
    <w:rsid w:val="59694F01"/>
    <w:rsid w:val="59EE1754"/>
    <w:rsid w:val="5C096798"/>
    <w:rsid w:val="5C2B1828"/>
    <w:rsid w:val="5CB74520"/>
    <w:rsid w:val="629C53B8"/>
    <w:rsid w:val="63B50CD6"/>
    <w:rsid w:val="64B353BE"/>
    <w:rsid w:val="66347E7F"/>
    <w:rsid w:val="67861C28"/>
    <w:rsid w:val="69415F18"/>
    <w:rsid w:val="6BED5EF9"/>
    <w:rsid w:val="6C454CDD"/>
    <w:rsid w:val="6C560DEB"/>
    <w:rsid w:val="6E1D12B4"/>
    <w:rsid w:val="729E1827"/>
    <w:rsid w:val="73734519"/>
    <w:rsid w:val="73CA6F18"/>
    <w:rsid w:val="74D14564"/>
    <w:rsid w:val="75164CCD"/>
    <w:rsid w:val="75525493"/>
    <w:rsid w:val="755D5A82"/>
    <w:rsid w:val="75C86F73"/>
    <w:rsid w:val="78B97385"/>
    <w:rsid w:val="7C407EC6"/>
    <w:rsid w:val="7C8F6CCB"/>
    <w:rsid w:val="7F2D7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Plain Text"/>
    <w:basedOn w:val="1"/>
    <w:qFormat/>
    <w:uiPriority w:val="0"/>
    <w:rPr>
      <w:rFonts w:ascii="宋体" w:hAnsi="Courier New" w:cs="Courier New"/>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rFonts w:hint="eastAsia" w:ascii="微软雅黑" w:hAnsi="微软雅黑" w:eastAsia="微软雅黑" w:cs="微软雅黑"/>
      <w:color w:val="02396F"/>
      <w:u w:val="single"/>
    </w:rPr>
  </w:style>
  <w:style w:type="character" w:styleId="9">
    <w:name w:val="Hyperlink"/>
    <w:basedOn w:val="6"/>
    <w:qFormat/>
    <w:uiPriority w:val="0"/>
    <w:rPr>
      <w:rFonts w:ascii="微软雅黑" w:hAnsi="微软雅黑" w:eastAsia="微软雅黑" w:cs="微软雅黑"/>
      <w:color w:val="02396F"/>
      <w:u w:val="single"/>
    </w:rPr>
  </w:style>
  <w:style w:type="character" w:customStyle="1" w:styleId="10">
    <w:name w:val="cfdate"/>
    <w:basedOn w:val="6"/>
    <w:qFormat/>
    <w:uiPriority w:val="0"/>
    <w:rPr>
      <w:color w:val="333333"/>
      <w:sz w:val="18"/>
      <w:szCs w:val="18"/>
    </w:rPr>
  </w:style>
  <w:style w:type="character" w:customStyle="1" w:styleId="11">
    <w:name w:val="qxdate"/>
    <w:basedOn w:val="6"/>
    <w:qFormat/>
    <w:uiPriority w:val="0"/>
    <w:rPr>
      <w:color w:val="333333"/>
      <w:sz w:val="18"/>
      <w:szCs w:val="18"/>
    </w:rPr>
  </w:style>
  <w:style w:type="character" w:customStyle="1" w:styleId="12">
    <w:name w:val="redfilenumber"/>
    <w:basedOn w:val="6"/>
    <w:qFormat/>
    <w:uiPriority w:val="0"/>
    <w:rPr>
      <w:color w:val="BA2636"/>
      <w:sz w:val="18"/>
      <w:szCs w:val="18"/>
    </w:rPr>
  </w:style>
  <w:style w:type="character" w:customStyle="1" w:styleId="13">
    <w:name w:val="displayarti"/>
    <w:basedOn w:val="6"/>
    <w:qFormat/>
    <w:uiPriority w:val="0"/>
    <w:rPr>
      <w:color w:val="FFFFFF"/>
      <w:shd w:val="clear" w:fill="A00000"/>
    </w:rPr>
  </w:style>
  <w:style w:type="character" w:customStyle="1" w:styleId="14">
    <w:name w:val="gjfg"/>
    <w:basedOn w:val="6"/>
    <w:qFormat/>
    <w:uiPriority w:val="0"/>
  </w:style>
  <w:style w:type="character" w:customStyle="1" w:styleId="15">
    <w:name w:val="redfilefwwh"/>
    <w:basedOn w:val="6"/>
    <w:qFormat/>
    <w:uiPriority w:val="0"/>
    <w:rPr>
      <w:color w:val="BA2636"/>
      <w:sz w:val="18"/>
      <w:szCs w:val="18"/>
    </w:rPr>
  </w:style>
  <w:style w:type="paragraph" w:styleId="16">
    <w:name w:val="List Paragraph"/>
    <w:basedOn w:val="1"/>
    <w:qFormat/>
    <w:uiPriority w:val="34"/>
    <w:pPr>
      <w:ind w:firstLine="420" w:firstLineChars="200"/>
    </w:pPr>
  </w:style>
  <w:style w:type="paragraph" w:customStyle="1" w:styleId="1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2017-07-27T07:25:00Z</dcterms:created>
  <dc:creator>Administrator</dc:creator>
  <cp:lastModifiedBy>小楼◇YL</cp:lastModifiedBy>
  <cp:lastPrinted>2019-04-22T08:37:00Z</cp:lastPrinted>
  <dcterms:modified xsi:type="dcterms:W3CDTF">2019-05-08T07:12:59Z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