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0BBA8" w14:textId="77777777" w:rsidR="006B3A93" w:rsidRDefault="007E4CF0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服务采购需求</w:t>
      </w:r>
      <w:r>
        <w:rPr>
          <w:rFonts w:ascii="仿宋" w:eastAsia="仿宋" w:hAnsi="仿宋" w:hint="eastAsia"/>
          <w:sz w:val="32"/>
          <w:szCs w:val="32"/>
        </w:rPr>
        <w:t>表</w:t>
      </w:r>
    </w:p>
    <w:tbl>
      <w:tblPr>
        <w:tblW w:w="9118" w:type="dxa"/>
        <w:tblInd w:w="98" w:type="dxa"/>
        <w:tblLook w:val="04A0" w:firstRow="1" w:lastRow="0" w:firstColumn="1" w:lastColumn="0" w:noHBand="0" w:noVBand="1"/>
      </w:tblPr>
      <w:tblGrid>
        <w:gridCol w:w="495"/>
        <w:gridCol w:w="1756"/>
        <w:gridCol w:w="4606"/>
        <w:gridCol w:w="674"/>
        <w:gridCol w:w="564"/>
        <w:gridCol w:w="1023"/>
      </w:tblGrid>
      <w:tr w:rsidR="006B3A93" w14:paraId="210A3D7F" w14:textId="77777777" w:rsidTr="007E4CF0">
        <w:trPr>
          <w:trHeight w:val="102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BF712" w14:textId="77777777" w:rsidR="006B3A93" w:rsidRDefault="007E4C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23B9D" w14:textId="77777777" w:rsidR="006B3A93" w:rsidRDefault="007E4C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货物（服务、工程）名称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5DA38" w14:textId="678425CD" w:rsidR="006B3A93" w:rsidRDefault="007E4C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规格型号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14433" w14:textId="77777777" w:rsidR="006B3A93" w:rsidRDefault="007E4C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238A9" w14:textId="77777777" w:rsidR="006B3A93" w:rsidRDefault="007E4C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486F6" w14:textId="77777777" w:rsidR="006B3A93" w:rsidRDefault="007E4C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6B3A93" w14:paraId="5A36C033" w14:textId="77777777" w:rsidTr="007E4CF0">
        <w:trPr>
          <w:trHeight w:val="8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5F878" w14:textId="77777777" w:rsidR="006B3A93" w:rsidRDefault="007E4CF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C1186" w14:textId="77777777" w:rsidR="007E4CF0" w:rsidRDefault="007E4CF0" w:rsidP="007E4CF0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基础云平台许可扩容</w:t>
            </w:r>
          </w:p>
          <w:p w14:paraId="3179EA70" w14:textId="6A0746F5" w:rsidR="006B3A93" w:rsidRDefault="006B3A9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6CDE3" w14:textId="7EB2AE91" w:rsidR="007E4CF0" w:rsidRDefault="007E4CF0" w:rsidP="007E4CF0">
            <w:pPr>
              <w:widowControl/>
              <w:wordWrap w:val="0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★</w:t>
            </w:r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品高云平台</w:t>
            </w:r>
            <w:proofErr w:type="gramStart"/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高级版云节点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许可授权</w:t>
            </w:r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颗物理CPU许可授权）</w:t>
            </w:r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★</w:t>
            </w:r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支持</w:t>
            </w:r>
            <w:proofErr w:type="gramStart"/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物理机节点</w:t>
            </w:r>
            <w:proofErr w:type="gramEnd"/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可同时作为计算节点</w:t>
            </w:r>
            <w:proofErr w:type="gramStart"/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和布式存储</w:t>
            </w:r>
            <w:proofErr w:type="gramEnd"/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节点；分布式存储节点使用无容量限制。</w:t>
            </w:r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3.包含配套控制器，包括：云控制器、集群控制器、节点控制器、分布式存储master等基础组件授权；控制器支持容灾。</w:t>
            </w:r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4.具备功能包括：虚拟机高可用、数据高可用、支持SAN存储和分布式存储并存。支持SSD加速缓存技术</w:t>
            </w:r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5.宿主机支持虚拟化和容器按需切换：云平台除了支持常见虚拟化VMware、KVM、XEN等虚拟化技术外，为保证大数据业务下对</w:t>
            </w:r>
            <w:proofErr w:type="gramStart"/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物理机</w:t>
            </w:r>
            <w:proofErr w:type="gramEnd"/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的高性能要求，宿主机可以按需自动切换为容器模式（不是在虚拟机中部署容器）。</w:t>
            </w:r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6.基础服务功能：云平台可提供IaaS平台常见资源的创建，包括：虚拟机资源、存储卷资源、固定IP地址资源、负载均衡资源、VLAN资源</w:t>
            </w:r>
            <w:proofErr w:type="gramStart"/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等云资源</w:t>
            </w:r>
            <w:proofErr w:type="gramEnd"/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的创建、管理与回收。</w:t>
            </w:r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★</w:t>
            </w:r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.低损耗虚拟化技术支持：传统虚拟机存在一定损耗，一般在10%左右。而对于对硬件要求较高的应用，需要更小的虚拟化损耗以提高利用率，要求云平台支持CPU/存储IO损耗在5%以内的技术，并通过第三方部门认证，投标文件中提供测试报告复印件。</w:t>
            </w:r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8.分布式+SAN并存架构：云平台可提供基于x86服务器构建分布式存储能力，并同时支持集中式存储（如FC-SAN和IP-SAN等）和分布式存储在同一个云中调度，并且可以互为备份。</w:t>
            </w:r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9.支持标准开放的SDN架构：为保证云中的网络更加灵活的配置与可靠性，云平台应具备软件定义网络SDN的能力，遵循ONF开放标准，支持</w:t>
            </w:r>
            <w:proofErr w:type="spellStart"/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openflow</w:t>
            </w:r>
            <w:proofErr w:type="spellEnd"/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（可以通过命令查看流表内容）</w:t>
            </w:r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10.审计与日志管理：管理员可以通过界面，查看云平台中服务及资源使用列表，并通过日志查看用户在云平台中的各类操作，例如创建虚拟机、创建EBS存储等，便于进行审计和管理。</w:t>
            </w:r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11. 高性能计算服务功能：依据业务需要可提供HPC高性能计算集群的自动化配置功能，需提供</w:t>
            </w:r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证书复印件加盖公章。支持标准开放的SDN架构：为保证云中的网络更加灵活的配置与可靠性，云平台应具备软件定义网络SDN的能力，遵循ONF开放标准，支持</w:t>
            </w:r>
            <w:proofErr w:type="spellStart"/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openflow</w:t>
            </w:r>
            <w:proofErr w:type="spellEnd"/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（可以通过命令查看流表内容）。</w:t>
            </w:r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★</w:t>
            </w:r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12.可视化部署蓝图设计功能：为简化脚本设计，云平台应支持可视化的资源组合与应用部署，如通过拖拉拽等方式所见即所得的设计应用拓扑架构，并指定资源之间的关系与应 </w:t>
            </w:r>
            <w:proofErr w:type="gramStart"/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用部署</w:t>
            </w:r>
            <w:proofErr w:type="gramEnd"/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的位置。确定后云平台可以自动完成应用的上线部署，并且支持向开发环境、测试环境中同时部署，投标文件中提供产品界面截图。</w:t>
            </w:r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★</w:t>
            </w:r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.大数据环境自动化交付：云平台支持自动化交付Hadoop、Spark等大数据运行环境，并提供环境自动化配置管理功能，用户只需要提供集群规模、环境版本等参数，云平台即可以自动化交付大数据环境，投标文件中提供产品界面截图。</w:t>
            </w:r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14. </w:t>
            </w:r>
            <w:proofErr w:type="gramStart"/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微服务</w:t>
            </w:r>
            <w:proofErr w:type="gramEnd"/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交付：1：支持DevOps开发环境和运行环境，支持</w:t>
            </w:r>
            <w:proofErr w:type="gramStart"/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微服务</w:t>
            </w:r>
            <w:proofErr w:type="gramEnd"/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架构部署环境，提供基于容器集群技术提供计算资源图形化交付，降低运维难度。2：提供</w:t>
            </w:r>
            <w:proofErr w:type="gramStart"/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微服务</w:t>
            </w:r>
            <w:proofErr w:type="gramEnd"/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交付流水线功能，从资源需求、代码、编译、测试、发布、运维</w:t>
            </w:r>
            <w:proofErr w:type="gramStart"/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全微服务</w:t>
            </w:r>
            <w:proofErr w:type="gramEnd"/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项目生命流程功能，自动配置负载均衡、Docker集群、容器镜像、容器存储（EFS/S3）、DRDS数据库以及</w:t>
            </w:r>
            <w:proofErr w:type="gramStart"/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监控全</w:t>
            </w:r>
            <w:proofErr w:type="gramEnd"/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过程。</w:t>
            </w:r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15. 网络和安全功能：提供SDN网路功能，支持网络转发和控制分离，控制器下放到云节点；SDN可以</w:t>
            </w:r>
            <w:proofErr w:type="gramStart"/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跨数据</w:t>
            </w:r>
            <w:proofErr w:type="gramEnd"/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心，两中心间断开连接后，SDN有仲裁机制保证网络可用性；支持可视化SDN管理，简化网络运维；提供VPC网络，允许自定义网络空间，按照业务场景需求划分不同的网段和路由策略，配置公网网关访问互联网，支持混合云场景下，VPC功能</w:t>
            </w:r>
            <w:proofErr w:type="gramStart"/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能</w:t>
            </w:r>
            <w:proofErr w:type="gramEnd"/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获取本地网络配置的网络环境。提供VPN功能，可快速且加密访问多数据中心。提供虚拟路由功能，多虚拟机可以共享一个或多个公网IP地址。支持NFV编排功能，支持将传统的网络功能虚拟化并被云平台调用，以增强平台网络安全。 </w:t>
            </w:r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★</w:t>
            </w:r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16.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信创成熟度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支持：</w:t>
            </w:r>
            <w:r w:rsidRPr="00F928E2">
              <w:rPr>
                <w:rFonts w:ascii="宋体" w:hAnsi="宋体" w:cs="宋体" w:hint="eastAsia"/>
                <w:color w:val="000000"/>
                <w:szCs w:val="21"/>
              </w:rPr>
              <w:t>云平台软件在信创（自主可控）方面已获得了省级或以上的科技项目验收，提供相关报告证明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并加盖原厂商公章。</w:t>
            </w:r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★</w:t>
            </w:r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17.厂商拥有云资源管理平台的完整知识产权，完全自主研发的产品；产品需具备中华人民</w:t>
            </w:r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共和国国家版权局认证的《计算机软件著作权登记证书》，投标文件中提供证书复印件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并加盖原厂商公章。</w:t>
            </w:r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★</w:t>
            </w:r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.云平台需通过公安部信息安全产品检测中心测试，并需具备公安部计算机信息系统安全专用产品销售许可证（公安部公共信息网络安全监察局颁发）和公安部信息安全产品检验报告（公安部计算机信息系统安全产品质量监督检验中心颁发），投标文件中提供证书复印件。</w:t>
            </w:r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  <w:r w:rsidRPr="009B2F0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提供产品原厂产品使用培训服务。</w:t>
            </w:r>
          </w:p>
          <w:p w14:paraId="68776AF7" w14:textId="52C19529" w:rsidR="006B3A93" w:rsidRDefault="007E4CF0" w:rsidP="007E4CF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20. </w:t>
            </w:r>
            <w:r>
              <w:rPr>
                <w:rFonts w:ascii="宋体" w:cs="宋体" w:hint="eastAsia"/>
                <w:szCs w:val="21"/>
              </w:rPr>
              <w:t>提供一年原厂</w:t>
            </w:r>
            <w:r w:rsidRPr="00372F40">
              <w:rPr>
                <w:rFonts w:ascii="宋体" w:cs="宋体" w:hint="eastAsia"/>
                <w:szCs w:val="21"/>
              </w:rPr>
              <w:t>技术服务支持及免费软件升级服务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，本期实施须将原平台升级至原厂最新版本。提供原厂工程师上门实施部署培训服务。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F73CD" w14:textId="1EB8C960" w:rsidR="006B3A93" w:rsidRDefault="007E4C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lastRenderedPageBreak/>
              <w:t>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A52CB" w14:textId="0EBE1473" w:rsidR="006B3A93" w:rsidRDefault="007E4C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lang w:eastAsia="zh-Hans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lang w:eastAsia="zh-Hans"/>
              </w:rPr>
              <w:t>个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70EFD" w14:textId="77777777" w:rsidR="006B3A93" w:rsidRDefault="006B3A9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14:paraId="3C9470A9" w14:textId="77777777" w:rsidR="006B3A93" w:rsidRDefault="006B3A93"/>
    <w:sectPr w:rsidR="006B3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1755A1F"/>
    <w:rsid w:val="006B3A93"/>
    <w:rsid w:val="007E4CF0"/>
    <w:rsid w:val="08BD2035"/>
    <w:rsid w:val="4175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E6B814"/>
  <w15:docId w15:val="{F7D4D723-3D7F-440D-8A09-61969612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uiPriority w:val="99"/>
    <w:unhideWhenUsed/>
    <w:pPr>
      <w:ind w:firstLine="630"/>
    </w:pPr>
    <w:rPr>
      <w:rFonts w:ascii="楷体_GB2312" w:eastAsia="楷体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4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李克元</dc:creator>
  <cp:lastModifiedBy>Administrator</cp:lastModifiedBy>
  <cp:revision>2</cp:revision>
  <cp:lastPrinted>2021-09-13T03:24:00Z</cp:lastPrinted>
  <dcterms:created xsi:type="dcterms:W3CDTF">2021-09-06T02:40:00Z</dcterms:created>
  <dcterms:modified xsi:type="dcterms:W3CDTF">2021-11-16T08:10:00Z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7C8F256047F94A7D9312DE618B7EFF75</vt:lpwstr>
  </property>
</Properties>
</file>