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</w:p>
    <w:p>
      <w:pPr>
        <w:widowControl/>
        <w:shd w:val="clear" w:color="auto" w:fill="FFFFFF"/>
        <w:spacing w:line="500" w:lineRule="exact"/>
        <w:ind w:firstLine="472" w:firstLineChars="147"/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32"/>
          <w:szCs w:val="32"/>
        </w:rPr>
        <w:t>学院</w:t>
      </w:r>
      <w:r>
        <w:rPr>
          <w:rFonts w:hint="eastAsia" w:asciiTheme="minorEastAsia" w:hAnsiTheme="minorEastAsia" w:cstheme="minorEastAsia"/>
          <w:b/>
          <w:kern w:val="0"/>
          <w:sz w:val="32"/>
          <w:szCs w:val="32"/>
          <w:lang w:val="en-US" w:eastAsia="zh-CN"/>
        </w:rPr>
        <w:t>2020年全国技能大赛教学能力比赛视频拍摄定制服务</w:t>
      </w:r>
      <w:r>
        <w:rPr>
          <w:rFonts w:hint="eastAsia" w:asciiTheme="minorEastAsia" w:hAnsiTheme="minorEastAsia" w:cstheme="minorEastAsia"/>
          <w:b/>
          <w:kern w:val="0"/>
          <w:sz w:val="32"/>
          <w:szCs w:val="32"/>
        </w:rPr>
        <w:t>采购项目</w:t>
      </w:r>
      <w:r>
        <w:rPr>
          <w:rFonts w:hint="eastAsia" w:asciiTheme="minorEastAsia" w:hAnsiTheme="minorEastAsia" w:cstheme="minorEastAsia"/>
          <w:b/>
          <w:kern w:val="0"/>
          <w:sz w:val="32"/>
          <w:szCs w:val="32"/>
          <w:lang w:eastAsia="zh-CN"/>
        </w:rPr>
        <w:t>采购合同</w:t>
      </w:r>
    </w:p>
    <w:p>
      <w:pPr>
        <w:spacing w:line="520" w:lineRule="exact"/>
        <w:rPr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甲方：广西交通职业技术学院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乙方：    </w:t>
      </w:r>
    </w:p>
    <w:p>
      <w:pPr>
        <w:spacing w:line="52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甲、乙双方依据《中华人民共和国合同法》及相关法律法规的规定，本着平等自愿、互惠互利、友好协商的原则，就甲方购买乙方货物事宜达成如下协议，以便共同遵守。</w:t>
      </w:r>
    </w:p>
    <w:p>
      <w:pPr>
        <w:numPr>
          <w:ilvl w:val="0"/>
          <w:numId w:val="1"/>
        </w:num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甲方向乙方所购商品（附清单）；总货款为（大写）：</w:t>
      </w:r>
      <w:r>
        <w:rPr>
          <w:rFonts w:hint="eastAsia"/>
          <w:b/>
          <w:sz w:val="24"/>
          <w:lang w:eastAsia="zh-CN"/>
        </w:rPr>
        <w:t>柒万捌仟元整</w:t>
      </w:r>
    </w:p>
    <w:tbl>
      <w:tblPr>
        <w:tblStyle w:val="3"/>
        <w:tblW w:w="8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73"/>
        <w:gridCol w:w="4790"/>
        <w:gridCol w:w="659"/>
        <w:gridCol w:w="852"/>
        <w:gridCol w:w="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货物(服务、工程)名称</w:t>
            </w:r>
          </w:p>
        </w:tc>
        <w:tc>
          <w:tcPr>
            <w:tcW w:w="4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采购要求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参赛课程视频专业拍摄服务</w:t>
            </w:r>
          </w:p>
        </w:tc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一、视频录制质量要求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1.为参赛课程拍摄4段课堂实录视频，每段最短8分钟左右、最长15分钟左右，总时长控制在40~45分钟，每个视频总共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拍摄用时不超过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小时，总耗时8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小时以内。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2.要求进行无剪辑录制，通过推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拉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摇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移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跟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甩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、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升降等移动镜头方式进行拍摄，要求镜头运动过程流畅、定位准确、构图合理、画面稳定、色彩鲜明。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3.视频采用不低于1080P 60帧的规</w:t>
            </w:r>
            <w:bookmarkStart w:id="0" w:name="_GoBack"/>
            <w:bookmarkEnd w:id="0"/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格进行拍摄。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4.视频制作要求按照比赛要求执行。</w:t>
            </w:r>
          </w:p>
          <w:p>
            <w:pPr>
              <w:rPr>
                <w:rFonts w:ascii="Arial" w:hAnsi="Arial"/>
                <w:b/>
                <w:color w:val="auto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二、视频录制使用</w:t>
            </w:r>
            <w:r>
              <w:rPr>
                <w:rFonts w:ascii="Arial" w:hAnsi="Arial"/>
                <w:b/>
                <w:color w:val="auto"/>
                <w:highlight w:val="none"/>
              </w:rPr>
              <w:t>器材要求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1.广播级4k摄像机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2.移动拍摄稳定器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/>
                <w:color w:val="auto"/>
                <w:highlight w:val="none"/>
              </w:rPr>
              <w:t>3.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如若拍摄场地光线不足，要使用到灯光、灯光设备由中标方提供。</w:t>
            </w:r>
          </w:p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三、制作团队要求：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1.制作团队至少包含课程经理、编导、课程顾问各一名以及摄像团队、后期团队，保证团队构成稳定。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2.编导要求具有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相关比赛项目经验，有类似省级或国家级项目经验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3.摄像要求具有5年以上影视从业经验，同时具备影视后期制作能力，有较强的实时构图能力，能实现无剪辑拍摄，确保课堂内容呈现清晰明了，准确传达课堂教学内容。熟知本届教学能力大赛的参赛规则及相关要求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有类似比赛项目拍摄经验。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4.制作团队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  <w:t>有类似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录制过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“全国职业院校技能大赛教学能力比赛”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课堂教学赛项的经验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ind w:firstLine="420"/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四、教学设计咨询指导服务要求：</w:t>
            </w:r>
          </w:p>
          <w:p>
            <w:pPr>
              <w:ind w:firstLine="420"/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聘请国内知名专家为参赛团队进行“一对一”指导，包括为参赛作品的教学设计提供建设性的意见，对录制的视频进行审核指导。</w:t>
            </w:r>
          </w:p>
          <w:p>
            <w:pP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四、</w:t>
            </w:r>
            <w:r>
              <w:rPr>
                <w:rFonts w:hint="eastAsia" w:ascii="Arial" w:hAnsi="Arial" w:eastAsia="仿宋"/>
                <w:b/>
                <w:color w:val="auto"/>
                <w:szCs w:val="21"/>
                <w:highlight w:val="none"/>
              </w:rPr>
              <w:t>售前售后服务要求</w:t>
            </w:r>
            <w:r>
              <w:rPr>
                <w:rFonts w:ascii="Arial" w:hAnsi="Arial" w:eastAsia="仿宋"/>
                <w:b/>
                <w:color w:val="auto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1.制作服务流程：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（1）聘请国内1-2名教育信息技术领域专家为课程团队开展专题培训或指导工作。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2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）课程编导要参与到课程规划和设计中，在拍摄之前与教学团队就课程拍摄脚本提案做充分沟通，明确教师拍摄要求，根据课程授课安排设计拍摄流程并与主讲教师确认。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3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）专人负责协助教师搜集录制和后期包装所需素材，要求授课教师提供相关的视频、图片PPT等相关素材资源以供使用。课程编导负责校对拍摄脚本与所需素材的完整性。</w:t>
            </w:r>
          </w:p>
          <w:p>
            <w:pPr>
              <w:rPr>
                <w:rFonts w:hint="eastAsia"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（4）提供资源和课程运行平台，提供的资源无知识产权问题，可用于采购方教师日常教学，可以参加“全国职业院校教学能力比赛”，提供的平台可帮助采购方教师建设专业教学资源库、开展校内混合式教学、建设慕课课程等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5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）课程编导与教师团队确定拍摄时间安排。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6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）拍摄团队提前入场，协助教师负责拍摄场地、教学道具、教学环境的布置，并提供试镜服务。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7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）正式录制：课程编导全程负责，指导教师出镜、服装、语言、站位等，以达到最佳拍摄效果。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8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）每次录制完成成片给教师审核，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在双方约定的录制总时长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80</w:t>
            </w:r>
            <w:r>
              <w:rPr>
                <w:rFonts w:hint="eastAsia" w:ascii="Arial" w:hAnsi="Arial" w:eastAsia="仿宋"/>
                <w:color w:val="auto"/>
                <w:szCs w:val="21"/>
                <w:highlight w:val="none"/>
              </w:rPr>
              <w:t>小时（正常工作时间早8：00至晚20：00，每天8小时共15天），夜间工作（晚上20：00至次日8：00按1：2折算，即夜间工作1小时折算成正常工作时间的2小时））内</w:t>
            </w: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不满意可以复拍，直至教师审核通过。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  <w:r>
              <w:rPr>
                <w:rFonts w:ascii="Arial" w:hAnsi="Arial" w:eastAsia="仿宋"/>
                <w:color w:val="auto"/>
                <w:szCs w:val="21"/>
                <w:highlight w:val="none"/>
              </w:rPr>
              <w:t>2.作品提交要求：所有作品制作完成后，需要把成品、原素材存进一个公司提供的U盘，交给学校保存。</w:t>
            </w:r>
          </w:p>
          <w:p>
            <w:pPr>
              <w:rPr>
                <w:rFonts w:ascii="Arial" w:hAnsi="Arial" w:eastAsia="仿宋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spacing w:line="520" w:lineRule="exact"/>
        <w:rPr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二、双方的权利和义务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1、乙方确认中标商后</w:t>
      </w:r>
      <w:r>
        <w:rPr>
          <w:rFonts w:hint="eastAsia"/>
          <w:b/>
          <w:sz w:val="24"/>
          <w:lang w:val="en-US" w:eastAsia="zh-CN"/>
        </w:rPr>
        <w:t xml:space="preserve"> 120</w:t>
      </w:r>
      <w:r>
        <w:rPr>
          <w:rFonts w:hint="eastAsia"/>
          <w:b/>
          <w:sz w:val="24"/>
        </w:rPr>
        <w:t xml:space="preserve"> 日内完成参赛课程视频专业拍摄服务</w:t>
      </w:r>
      <w:r>
        <w:rPr>
          <w:rFonts w:hint="eastAsia"/>
          <w:b/>
          <w:sz w:val="24"/>
          <w:lang w:val="en-US" w:eastAsia="zh-CN"/>
        </w:rPr>
        <w:t>并</w:t>
      </w:r>
      <w:r>
        <w:rPr>
          <w:rFonts w:hint="eastAsia"/>
          <w:b/>
          <w:sz w:val="24"/>
        </w:rPr>
        <w:t>开具相等金额的正式发票。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2、本项目无预付款，乙方将参赛课程视频专业拍摄服务由甲方验收合格后，甲方应在十五个工作日内一次性支付完本合同货款。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甲方无故逾期验收或办理合同款支付手续的，甲方应按逾期付款每日万分之五向乙方支付违约金。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乙方逾期交付货物的，乙方应按逾期交货总额每日万分五向甲方支付违约金，乙方逾期超过3天（含3天）的，扣除总货款的10%，由甲方从待付合同款中扣除。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乙方所交的</w:t>
      </w:r>
      <w:r>
        <w:rPr>
          <w:rFonts w:hint="eastAsia"/>
          <w:b/>
          <w:sz w:val="24"/>
        </w:rPr>
        <w:t>参赛课程视频专业拍摄服务</w:t>
      </w:r>
      <w:r>
        <w:rPr>
          <w:rFonts w:hint="eastAsia"/>
          <w:b/>
          <w:color w:val="auto"/>
          <w:sz w:val="24"/>
        </w:rPr>
        <w:t>不符合合同所规定的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采购要求</w:t>
      </w:r>
      <w:r>
        <w:rPr>
          <w:rFonts w:hint="eastAsia"/>
          <w:b/>
          <w:color w:val="auto"/>
          <w:sz w:val="24"/>
        </w:rPr>
        <w:t>的，甲方有权拒付合同款，直至乙方</w:t>
      </w:r>
      <w:r>
        <w:rPr>
          <w:rFonts w:hint="eastAsia"/>
          <w:b/>
          <w:color w:val="auto"/>
          <w:sz w:val="24"/>
          <w:lang w:val="en-US" w:eastAsia="zh-CN"/>
        </w:rPr>
        <w:t>修改成果</w:t>
      </w:r>
      <w:r>
        <w:rPr>
          <w:rFonts w:hint="eastAsia"/>
          <w:b/>
          <w:color w:val="auto"/>
          <w:sz w:val="24"/>
        </w:rPr>
        <w:t>让甲方满意为止，但作逾期交货处理。若乙方拒绝更换货物的，甲方可单方面解除合同。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b/>
          <w:sz w:val="24"/>
        </w:rPr>
        <w:t>三、本合同一式</w:t>
      </w:r>
      <w:r>
        <w:rPr>
          <w:rFonts w:hint="eastAsia"/>
          <w:b/>
          <w:sz w:val="24"/>
          <w:lang w:val="en-US" w:eastAsia="zh-CN"/>
        </w:rPr>
        <w:t>陆</w:t>
      </w:r>
      <w:r>
        <w:rPr>
          <w:rFonts w:hint="eastAsia"/>
          <w:b/>
          <w:sz w:val="24"/>
        </w:rPr>
        <w:t>份，具有同等法律效力，甲</w:t>
      </w:r>
      <w:r>
        <w:rPr>
          <w:rFonts w:hint="eastAsia"/>
          <w:b/>
          <w:sz w:val="24"/>
          <w:lang w:val="en-US" w:eastAsia="zh-CN"/>
        </w:rPr>
        <w:t>方肆份，</w:t>
      </w:r>
      <w:r>
        <w:rPr>
          <w:rFonts w:hint="eastAsia"/>
          <w:b/>
          <w:sz w:val="24"/>
        </w:rPr>
        <w:t>乙方</w:t>
      </w:r>
      <w:r>
        <w:rPr>
          <w:rFonts w:hint="eastAsia"/>
          <w:b/>
          <w:sz w:val="24"/>
          <w:lang w:val="en-US" w:eastAsia="zh-CN"/>
        </w:rPr>
        <w:t>贰</w:t>
      </w:r>
      <w:r>
        <w:rPr>
          <w:rFonts w:hint="eastAsia"/>
          <w:b/>
          <w:sz w:val="24"/>
        </w:rPr>
        <w:t>份，经甲乙双方签字盖章后生效。未</w:t>
      </w:r>
      <w:r>
        <w:rPr>
          <w:rFonts w:hint="eastAsia"/>
          <w:b/>
          <w:color w:val="auto"/>
          <w:sz w:val="24"/>
        </w:rPr>
        <w:t>尽事宜，友好协商解决，协商不成的，双方同意由</w:t>
      </w:r>
      <w:r>
        <w:rPr>
          <w:rFonts w:hint="eastAsia"/>
          <w:b/>
          <w:color w:val="auto"/>
          <w:sz w:val="24"/>
          <w:lang w:eastAsia="zh-CN"/>
        </w:rPr>
        <w:t>甲方</w:t>
      </w:r>
      <w:r>
        <w:rPr>
          <w:rFonts w:hint="eastAsia"/>
          <w:b/>
          <w:color w:val="auto"/>
          <w:sz w:val="24"/>
        </w:rPr>
        <w:t>所在地的</w:t>
      </w:r>
      <w:r>
        <w:rPr>
          <w:rFonts w:hint="eastAsia"/>
          <w:b/>
          <w:color w:val="auto"/>
          <w:sz w:val="24"/>
          <w:lang w:eastAsia="zh-CN"/>
        </w:rPr>
        <w:t>南宁市兴宁区</w:t>
      </w:r>
      <w:r>
        <w:rPr>
          <w:rFonts w:hint="eastAsia"/>
          <w:b/>
          <w:color w:val="auto"/>
          <w:sz w:val="24"/>
        </w:rPr>
        <w:t>人民法院管辖。</w:t>
      </w:r>
    </w:p>
    <w:p>
      <w:pPr>
        <w:spacing w:line="520" w:lineRule="exact"/>
        <w:rPr>
          <w:rFonts w:hint="eastAsia"/>
          <w:b/>
          <w:sz w:val="24"/>
        </w:rPr>
      </w:pPr>
    </w:p>
    <w:p>
      <w:pPr>
        <w:spacing w:line="520" w:lineRule="exact"/>
        <w:rPr>
          <w:rFonts w:hint="eastAsia"/>
          <w:b/>
          <w:sz w:val="24"/>
        </w:rPr>
      </w:pP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甲方（章）：广西交通职业技术学院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乙方（章）：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地址： 南宁市</w:t>
      </w:r>
      <w:r>
        <w:rPr>
          <w:rFonts w:hint="eastAsia"/>
          <w:b/>
          <w:sz w:val="24"/>
          <w:lang w:val="en-US" w:eastAsia="zh-CN"/>
        </w:rPr>
        <w:t>昆仑大道1258号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  地址：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</w:t>
      </w:r>
      <w:r>
        <w:rPr>
          <w:rFonts w:hint="eastAsia"/>
          <w:b/>
          <w:sz w:val="24"/>
          <w:lang w:val="en-US" w:eastAsia="zh-CN"/>
        </w:rPr>
        <w:t>法人签字</w:t>
      </w:r>
      <w:r>
        <w:rPr>
          <w:rFonts w:hint="eastAsia"/>
          <w:b/>
          <w:sz w:val="24"/>
        </w:rPr>
        <w:t>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（或委托代理人签字）</w:t>
      </w:r>
      <w:r>
        <w:rPr>
          <w:rFonts w:hint="eastAsia"/>
          <w:b/>
          <w:sz w:val="24"/>
        </w:rPr>
        <w:t xml:space="preserve">：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   乙方代表：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电话： 0771-5650355  </w:t>
      </w:r>
      <w:r>
        <w:rPr>
          <w:rFonts w:hint="eastAsia"/>
          <w:b/>
          <w:sz w:val="24"/>
          <w:lang w:val="en-US" w:eastAsia="zh-CN"/>
        </w:rPr>
        <w:t xml:space="preserve">          </w:t>
      </w:r>
      <w:r>
        <w:rPr>
          <w:rFonts w:hint="eastAsia"/>
          <w:b/>
          <w:sz w:val="24"/>
        </w:rPr>
        <w:t xml:space="preserve">               电话：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开户名称：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</w:t>
      </w:r>
      <w:r>
        <w:rPr>
          <w:rFonts w:hint="eastAsia"/>
          <w:b/>
          <w:sz w:val="24"/>
          <w:lang w:val="en-US" w:eastAsia="zh-CN"/>
        </w:rPr>
        <w:t xml:space="preserve">             </w:t>
      </w:r>
      <w:r>
        <w:rPr>
          <w:rFonts w:hint="eastAsia"/>
          <w:b/>
          <w:sz w:val="24"/>
        </w:rPr>
        <w:t>开户银行：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</w:t>
      </w:r>
      <w:r>
        <w:rPr>
          <w:rFonts w:hint="eastAsia"/>
          <w:b/>
          <w:sz w:val="24"/>
        </w:rPr>
        <w:t xml:space="preserve"> 银行账号：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合同签订时间：            年      月      日</w:t>
      </w:r>
    </w:p>
    <w:p>
      <w:pPr>
        <w:spacing w:line="520" w:lineRule="exact"/>
        <w:ind w:firstLine="241" w:firstLineChars="10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合同签订地点：</w:t>
      </w:r>
    </w:p>
    <w:p>
      <w:pPr>
        <w:spacing w:line="500" w:lineRule="exact"/>
        <w:rPr>
          <w:rFonts w:ascii="华文仿宋" w:hAnsi="华文仿宋" w:eastAsia="华文仿宋" w:cs="华文仿宋"/>
          <w:sz w:val="30"/>
          <w:szCs w:val="30"/>
        </w:rPr>
      </w:pPr>
    </w:p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37FF"/>
    <w:multiLevelType w:val="singleLevel"/>
    <w:tmpl w:val="57EB37F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EB3C4D"/>
    <w:multiLevelType w:val="singleLevel"/>
    <w:tmpl w:val="57EB3C4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A09E8"/>
    <w:rsid w:val="0F1A09E8"/>
    <w:rsid w:val="288D7308"/>
    <w:rsid w:val="28CD2FB8"/>
    <w:rsid w:val="306A2702"/>
    <w:rsid w:val="48776972"/>
    <w:rsid w:val="4B1F38E9"/>
    <w:rsid w:val="4EE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2020-10-20T02:03:00Z</dcterms:created>
  <dc:creator>李克元</dc:creator>
  <cp:lastModifiedBy>李克元</cp:lastModifiedBy>
  <dcterms:modified xsi:type="dcterms:W3CDTF">2020-11-11T07:50:03Z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