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168" w:firstLineChars="600"/>
        <w:jc w:val="both"/>
        <w:rPr>
          <w:rFonts w:ascii="仿宋" w:hAnsi="仿宋" w:eastAsia="仿宋" w:cs="Times New Roman"/>
          <w:b/>
          <w:sz w:val="36"/>
          <w:szCs w:val="36"/>
        </w:rPr>
      </w:pPr>
      <w:r>
        <w:rPr>
          <w:rFonts w:hint="eastAsia" w:ascii="仿宋" w:hAnsi="仿宋" w:eastAsia="仿宋" w:cs="Times New Roman"/>
          <w:b/>
          <w:sz w:val="36"/>
          <w:szCs w:val="36"/>
        </w:rPr>
        <w:t>广西交通职业技术学院</w:t>
      </w:r>
    </w:p>
    <w:p>
      <w:pPr>
        <w:ind w:firstLine="1446" w:firstLineChars="400"/>
        <w:jc w:val="both"/>
        <w:rPr>
          <w:rFonts w:hint="eastAsia" w:ascii="仿宋" w:hAnsi="仿宋" w:eastAsia="仿宋" w:cs="Times New Roman"/>
          <w:b/>
          <w:sz w:val="36"/>
          <w:szCs w:val="36"/>
          <w:lang w:eastAsia="zh-CN"/>
        </w:rPr>
      </w:pPr>
      <w:r>
        <w:rPr>
          <w:rFonts w:hint="eastAsia" w:ascii="仿宋" w:hAnsi="仿宋" w:eastAsia="仿宋" w:cs="Times New Roman"/>
          <w:b/>
          <w:sz w:val="36"/>
          <w:szCs w:val="36"/>
        </w:rPr>
        <w:t>2019年度维修五金耗材询价公告</w:t>
      </w:r>
      <w:r>
        <w:rPr>
          <w:rFonts w:hint="eastAsia" w:ascii="仿宋" w:hAnsi="仿宋" w:eastAsia="仿宋" w:cs="Times New Roman"/>
          <w:b/>
          <w:sz w:val="36"/>
          <w:szCs w:val="36"/>
          <w:lang w:eastAsia="zh-CN"/>
        </w:rPr>
        <w:t>（</w:t>
      </w:r>
      <w:r>
        <w:rPr>
          <w:rFonts w:hint="eastAsia" w:ascii="仿宋" w:hAnsi="仿宋" w:eastAsia="仿宋" w:cs="Times New Roman"/>
          <w:b/>
          <w:sz w:val="36"/>
          <w:szCs w:val="36"/>
          <w:lang w:val="en-US" w:eastAsia="zh-CN"/>
        </w:rPr>
        <w:t>重</w:t>
      </w:r>
      <w:r>
        <w:rPr>
          <w:rFonts w:hint="eastAsia" w:ascii="仿宋" w:hAnsi="仿宋" w:eastAsia="仿宋" w:cs="Times New Roman"/>
          <w:b/>
          <w:sz w:val="36"/>
          <w:szCs w:val="36"/>
          <w:lang w:eastAsia="zh-CN"/>
        </w:rPr>
        <w:t>）</w:t>
      </w:r>
    </w:p>
    <w:p>
      <w:pPr>
        <w:widowControl/>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为了保证</w:t>
      </w:r>
      <w:r>
        <w:rPr>
          <w:rFonts w:hint="eastAsia" w:ascii="华文仿宋" w:hAnsi="华文仿宋" w:eastAsia="华文仿宋" w:cs="华文仿宋"/>
          <w:sz w:val="30"/>
          <w:szCs w:val="30"/>
          <w:lang w:eastAsia="zh-CN"/>
        </w:rPr>
        <w:t>学院</w:t>
      </w:r>
      <w:r>
        <w:rPr>
          <w:rFonts w:hint="eastAsia" w:ascii="华文仿宋" w:hAnsi="华文仿宋" w:eastAsia="华文仿宋" w:cs="华文仿宋"/>
          <w:sz w:val="30"/>
          <w:szCs w:val="30"/>
        </w:rPr>
        <w:t>教室、宿舍的正常使用，现面向社会对有相关业务能力的公司进行询价，欢迎符合条件的投标人前来报价。</w:t>
      </w:r>
    </w:p>
    <w:p>
      <w:pPr>
        <w:pStyle w:val="9"/>
        <w:widowControl/>
        <w:numPr>
          <w:ilvl w:val="0"/>
          <w:numId w:val="1"/>
        </w:numPr>
        <w:ind w:firstLineChars="0"/>
        <w:rPr>
          <w:rFonts w:ascii="宋体" w:hAnsi="宋体" w:eastAsia="宋体" w:cs="宋体"/>
          <w:kern w:val="0"/>
          <w:sz w:val="22"/>
        </w:rPr>
      </w:pP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2019年度维修五金耗材</w:t>
      </w:r>
    </w:p>
    <w:p>
      <w:pPr>
        <w:pStyle w:val="9"/>
        <w:widowControl/>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二、项目要求及报价表：</w:t>
      </w:r>
    </w:p>
    <w:p>
      <w:pPr>
        <w:widowControl/>
        <w:jc w:val="left"/>
        <w:rPr>
          <w:rFonts w:ascii="华文仿宋" w:hAnsi="华文仿宋" w:eastAsia="华文仿宋" w:cs="华文仿宋"/>
          <w:sz w:val="30"/>
          <w:szCs w:val="30"/>
        </w:rPr>
      </w:pPr>
      <w:r>
        <w:rPr>
          <w:rFonts w:hint="eastAsia" w:ascii="华文仿宋" w:hAnsi="华文仿宋" w:eastAsia="华文仿宋" w:cs="华文仿宋"/>
          <w:sz w:val="30"/>
          <w:szCs w:val="30"/>
        </w:rPr>
        <w:t>1、项目内容：五金耗材采购明细</w:t>
      </w:r>
    </w:p>
    <w:tbl>
      <w:tblPr>
        <w:tblStyle w:val="6"/>
        <w:tblpPr w:leftFromText="180" w:rightFromText="180" w:vertAnchor="text" w:horzAnchor="page" w:tblpX="1297" w:tblpY="288"/>
        <w:tblOverlap w:val="never"/>
        <w:tblW w:w="9655" w:type="dxa"/>
        <w:tblInd w:w="0" w:type="dxa"/>
        <w:tblLayout w:type="fixed"/>
        <w:tblCellMar>
          <w:top w:w="0" w:type="dxa"/>
          <w:left w:w="108" w:type="dxa"/>
          <w:bottom w:w="0" w:type="dxa"/>
          <w:right w:w="108" w:type="dxa"/>
        </w:tblCellMar>
      </w:tblPr>
      <w:tblGrid>
        <w:gridCol w:w="573"/>
        <w:gridCol w:w="1627"/>
        <w:gridCol w:w="2775"/>
        <w:gridCol w:w="488"/>
        <w:gridCol w:w="705"/>
        <w:gridCol w:w="885"/>
        <w:gridCol w:w="1080"/>
        <w:gridCol w:w="1522"/>
      </w:tblGrid>
      <w:tr>
        <w:tblPrEx>
          <w:tblLayout w:type="fixed"/>
          <w:tblCellMar>
            <w:top w:w="0" w:type="dxa"/>
            <w:left w:w="108" w:type="dxa"/>
            <w:bottom w:w="0" w:type="dxa"/>
            <w:right w:w="108" w:type="dxa"/>
          </w:tblCellMar>
        </w:tblPrEx>
        <w:trPr>
          <w:trHeight w:val="285" w:hRule="atLeast"/>
        </w:trPr>
        <w:tc>
          <w:tcPr>
            <w:tcW w:w="57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 w:val="24"/>
                <w:szCs w:val="24"/>
              </w:rPr>
            </w:pPr>
            <w:r>
              <w:rPr>
                <w:rFonts w:hint="eastAsia" w:ascii="宋体" w:hAnsi="宋体" w:eastAsia="宋体" w:cs="宋体"/>
                <w:color w:val="000000"/>
                <w:kern w:val="0"/>
                <w:szCs w:val="21"/>
                <w:lang w:bidi="ar"/>
              </w:rPr>
              <w:t>序号</w:t>
            </w:r>
          </w:p>
        </w:tc>
        <w:tc>
          <w:tcPr>
            <w:tcW w:w="1627"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物品名称</w:t>
            </w:r>
          </w:p>
        </w:tc>
        <w:tc>
          <w:tcPr>
            <w:tcW w:w="277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kern w:val="0"/>
                <w:szCs w:val="21"/>
                <w:lang w:eastAsia="zh-CN"/>
              </w:rPr>
              <w:t>品牌</w:t>
            </w:r>
            <w:r>
              <w:rPr>
                <w:rFonts w:hint="eastAsia" w:ascii="宋体" w:hAnsi="宋体" w:eastAsia="宋体" w:cs="宋体"/>
                <w:kern w:val="0"/>
                <w:szCs w:val="21"/>
                <w:lang w:val="en-US" w:eastAsia="zh-CN"/>
              </w:rPr>
              <w:t>/型号</w:t>
            </w:r>
          </w:p>
        </w:tc>
        <w:tc>
          <w:tcPr>
            <w:tcW w:w="48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单位</w:t>
            </w:r>
          </w:p>
        </w:tc>
        <w:tc>
          <w:tcPr>
            <w:tcW w:w="70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数量</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预算单价（元）</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kern w:val="0"/>
                <w:szCs w:val="21"/>
              </w:rPr>
            </w:pPr>
            <w:r>
              <w:rPr>
                <w:rFonts w:hint="eastAsia" w:ascii="宋体" w:hAnsi="宋体" w:eastAsia="宋体" w:cs="宋体"/>
                <w:color w:val="000000"/>
                <w:kern w:val="0"/>
                <w:szCs w:val="21"/>
                <w:lang w:bidi="ar"/>
              </w:rPr>
              <w:t>预算小计（元）</w:t>
            </w:r>
          </w:p>
        </w:tc>
        <w:tc>
          <w:tcPr>
            <w:tcW w:w="152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hint="default" w:ascii="宋体" w:hAnsi="宋体" w:eastAsia="宋体" w:cs="宋体"/>
                <w:kern w:val="0"/>
                <w:szCs w:val="21"/>
                <w:lang w:val="en-US" w:eastAsia="zh-CN"/>
              </w:rPr>
            </w:pPr>
            <w:r>
              <w:rPr>
                <w:rFonts w:hint="eastAsia" w:ascii="宋体" w:hAnsi="宋体" w:eastAsia="宋体" w:cs="宋体"/>
                <w:color w:val="000000"/>
                <w:kern w:val="0"/>
                <w:szCs w:val="21"/>
                <w:lang w:bidi="ar"/>
              </w:rPr>
              <w:t>图样</w:t>
            </w:r>
            <w:r>
              <w:rPr>
                <w:rFonts w:hint="eastAsia" w:ascii="宋体" w:hAnsi="宋体" w:eastAsia="宋体" w:cs="宋体"/>
                <w:color w:val="000000"/>
                <w:kern w:val="0"/>
                <w:szCs w:val="21"/>
                <w:lang w:val="en-US" w:eastAsia="zh-CN" w:bidi="ar"/>
              </w:rPr>
              <w:t>/备注</w:t>
            </w: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吸顶扇</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多丽带调速FD40-1</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台</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31500</w:t>
            </w:r>
          </w:p>
        </w:tc>
        <w:tc>
          <w:tcPr>
            <w:tcW w:w="1522" w:type="dxa"/>
            <w:tcBorders>
              <w:top w:val="nil"/>
              <w:left w:val="nil"/>
              <w:bottom w:val="single" w:color="auto" w:sz="4" w:space="0"/>
              <w:right w:val="single" w:color="auto" w:sz="4" w:space="0"/>
            </w:tcBorders>
            <w:shd w:val="clear" w:color="auto" w:fill="auto"/>
          </w:tcPr>
          <w:p>
            <w:pPr>
              <w:rPr>
                <w:rFonts w:hint="eastAsia" w:ascii="宋体" w:hAnsi="宋体" w:eastAsia="宋体" w:cs="宋体"/>
                <w:kern w:val="0"/>
                <w:szCs w:val="21"/>
                <w:lang w:eastAsia="zh-CN"/>
              </w:rPr>
            </w:pPr>
            <w:r>
              <w:rPr>
                <w:rFonts w:hint="eastAsia" w:ascii="宋体" w:hAnsi="宋体" w:eastAsia="宋体" w:cs="宋体"/>
                <w:kern w:val="0"/>
                <w:szCs w:val="21"/>
                <w:lang w:eastAsia="zh-CN"/>
              </w:rPr>
              <w:t>分三次送货</w:t>
            </w: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吊扇</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多丽带调速1.2米</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台</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160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12800</w:t>
            </w:r>
          </w:p>
        </w:tc>
        <w:tc>
          <w:tcPr>
            <w:tcW w:w="1522" w:type="dxa"/>
            <w:tcBorders>
              <w:top w:val="nil"/>
              <w:left w:val="nil"/>
              <w:bottom w:val="single" w:color="auto" w:sz="4" w:space="0"/>
              <w:right w:val="single" w:color="auto" w:sz="4" w:space="0"/>
            </w:tcBorders>
            <w:shd w:val="clear" w:color="auto" w:fill="auto"/>
          </w:tcPr>
          <w:p>
            <w:pPr>
              <w:rPr>
                <w:rFonts w:hint="eastAsia" w:ascii="宋体" w:hAnsi="宋体" w:eastAsia="宋体" w:cs="宋体"/>
                <w:kern w:val="0"/>
                <w:szCs w:val="21"/>
                <w:lang w:eastAsia="zh-CN"/>
              </w:rPr>
            </w:pPr>
            <w:r>
              <w:rPr>
                <w:rFonts w:hint="eastAsia" w:ascii="宋体" w:hAnsi="宋体" w:eastAsia="宋体" w:cs="宋体"/>
                <w:kern w:val="0"/>
                <w:szCs w:val="21"/>
                <w:lang w:eastAsia="zh-CN"/>
              </w:rPr>
              <w:t>分两次送货</w:t>
            </w:r>
          </w:p>
        </w:tc>
      </w:tr>
      <w:tr>
        <w:tblPrEx>
          <w:tblLayout w:type="fixed"/>
          <w:tblCellMar>
            <w:top w:w="0" w:type="dxa"/>
            <w:left w:w="108" w:type="dxa"/>
            <w:bottom w:w="0" w:type="dxa"/>
            <w:right w:w="108" w:type="dxa"/>
          </w:tblCellMar>
        </w:tblPrEx>
        <w:trPr>
          <w:trHeight w:val="1173"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延时自闭式冲洗阀</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洛丹尔手扭Y阀，φ32</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全铜，全铜芯</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r>
              <w:rPr>
                <w:rFonts w:ascii="Calibri" w:hAnsi="Calibri" w:eastAsia="宋体" w:cs="Calibri"/>
                <w:color w:val="000000"/>
                <w:kern w:val="0"/>
                <w:szCs w:val="21"/>
              </w:rPr>
              <w:drawing>
                <wp:inline distT="0" distB="0" distL="114300" distR="114300">
                  <wp:extent cx="911225" cy="685800"/>
                  <wp:effectExtent l="0" t="0" r="317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911225" cy="685800"/>
                          </a:xfrm>
                          <a:prstGeom prst="rect">
                            <a:avLst/>
                          </a:prstGeom>
                          <a:noFill/>
                          <a:ln w="9525">
                            <a:noFill/>
                          </a:ln>
                        </pic:spPr>
                      </pic:pic>
                    </a:graphicData>
                  </a:graphic>
                </wp:inline>
              </w:drawing>
            </w:r>
          </w:p>
        </w:tc>
      </w:tr>
      <w:tr>
        <w:tblPrEx>
          <w:tblLayout w:type="fixed"/>
          <w:tblCellMar>
            <w:top w:w="0" w:type="dxa"/>
            <w:left w:w="108" w:type="dxa"/>
            <w:bottom w:w="0" w:type="dxa"/>
            <w:right w:w="108" w:type="dxa"/>
          </w:tblCellMar>
        </w:tblPrEx>
        <w:trPr>
          <w:trHeight w:val="432"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延时自闭式冲洗阀芯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全铜φ32mm</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47"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L</w:t>
            </w:r>
            <w:r>
              <w:rPr>
                <w:rStyle w:val="15"/>
                <w:lang w:val="en-US" w:eastAsia="zh-CN" w:bidi="ar"/>
              </w:rPr>
              <w:t>ED高杆路灯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275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32"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6</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LED双U型灯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欧普/欧美24W路灯用</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35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7000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432"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7</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LED日光灯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欧普/欧美18W普通1.2米</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支</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16</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76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8</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日光灯单支架</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欧普/欧美1.2米LED T8灯管专用</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400</w:t>
            </w:r>
          </w:p>
        </w:tc>
        <w:tc>
          <w:tcPr>
            <w:tcW w:w="1522" w:type="dxa"/>
            <w:tcBorders>
              <w:top w:val="nil"/>
              <w:left w:val="nil"/>
              <w:bottom w:val="single" w:color="auto" w:sz="4" w:space="0"/>
              <w:right w:val="single" w:color="auto" w:sz="4" w:space="0"/>
            </w:tcBorders>
            <w:shd w:val="clear" w:color="auto" w:fill="auto"/>
          </w:tcPr>
          <w:p>
            <w:pPr>
              <w:widowControl/>
              <w:textAlignment w:val="top"/>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9</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日光灯双支架</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欧普/欧美1.2米LED T8灯管专用</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16</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800</w:t>
            </w:r>
          </w:p>
        </w:tc>
        <w:tc>
          <w:tcPr>
            <w:tcW w:w="1522" w:type="dxa"/>
            <w:tcBorders>
              <w:top w:val="nil"/>
              <w:left w:val="nil"/>
              <w:bottom w:val="single" w:color="auto" w:sz="4" w:space="0"/>
              <w:right w:val="single" w:color="auto" w:sz="4" w:space="0"/>
            </w:tcBorders>
            <w:shd w:val="clear" w:color="auto" w:fill="auto"/>
          </w:tcPr>
          <w:p>
            <w:pPr>
              <w:widowControl/>
              <w:textAlignment w:val="top"/>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color w:val="000000"/>
                <w:kern w:val="0"/>
                <w:sz w:val="24"/>
                <w:szCs w:val="24"/>
                <w:u w:val="none"/>
                <w:lang w:val="en-US" w:eastAsia="zh-CN" w:bidi="ar"/>
              </w:rPr>
              <w:t>10</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支架头</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kern w:val="0"/>
                <w:szCs w:val="21"/>
                <w:lang w:val="en-US" w:eastAsia="zh-CN"/>
              </w:rPr>
            </w:pPr>
            <w:r>
              <w:rPr>
                <w:rFonts w:hint="eastAsia" w:ascii="宋体" w:hAnsi="宋体" w:eastAsia="宋体" w:cs="宋体"/>
                <w:i w:val="0"/>
                <w:color w:val="000000"/>
                <w:kern w:val="0"/>
                <w:sz w:val="24"/>
                <w:szCs w:val="24"/>
                <w:u w:val="none"/>
                <w:lang w:val="en-US" w:eastAsia="zh-CN" w:bidi="ar"/>
              </w:rPr>
              <w:t>科尼朗/三雄</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套</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LED球泡灯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5wLED欧美光源</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8.5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4250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长柄水龙头</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eastAsia="zh-CN"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水龙头芯</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369"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水龙头钉</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0.5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水龙头开关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16</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普通水龙头</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DN15配圆手柄小美卫浴</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300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2340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17</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节能灯</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欧普/欧美60W</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45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2250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18</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明装灯座</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欧普/美格尔螺口E27</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19</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暗装灯座</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欧普/美格尔螺口E27</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500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两位明装开关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default" w:ascii="宋体" w:hAnsi="宋体" w:eastAsia="宋体" w:cs="宋体"/>
                <w:color w:val="000000"/>
                <w:kern w:val="0"/>
                <w:szCs w:val="21"/>
                <w:lang w:val="en-US" w:bidi="ar"/>
              </w:rPr>
            </w:pPr>
            <w:r>
              <w:rPr>
                <w:rFonts w:hint="eastAsia" w:ascii="宋体" w:hAnsi="宋体" w:eastAsia="宋体" w:cs="宋体"/>
                <w:color w:val="000000"/>
                <w:kern w:val="0"/>
                <w:szCs w:val="21"/>
                <w:lang w:eastAsia="zh-CN" w:bidi="ar"/>
              </w:rPr>
              <w:t>欧普</w:t>
            </w:r>
            <w:r>
              <w:rPr>
                <w:rFonts w:hint="eastAsia" w:ascii="宋体" w:hAnsi="宋体" w:eastAsia="宋体" w:cs="宋体"/>
                <w:color w:val="000000"/>
                <w:kern w:val="0"/>
                <w:szCs w:val="21"/>
                <w:lang w:val="en-US" w:eastAsia="zh-CN" w:bidi="ar"/>
              </w:rPr>
              <w:t>/麦格尔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750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21</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一位明装开关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欧普</w:t>
            </w:r>
            <w:r>
              <w:rPr>
                <w:rFonts w:hint="eastAsia" w:ascii="宋体" w:hAnsi="宋体" w:eastAsia="宋体" w:cs="宋体"/>
                <w:color w:val="000000"/>
                <w:kern w:val="0"/>
                <w:szCs w:val="21"/>
                <w:lang w:val="en-US" w:eastAsia="zh-CN" w:bidi="ar"/>
              </w:rPr>
              <w:t>/麦格尔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700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22</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四位明装开关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欧普</w:t>
            </w:r>
            <w:r>
              <w:rPr>
                <w:rFonts w:hint="eastAsia" w:ascii="宋体" w:hAnsi="宋体" w:eastAsia="宋体" w:cs="宋体"/>
                <w:color w:val="000000"/>
                <w:kern w:val="0"/>
                <w:szCs w:val="21"/>
                <w:lang w:val="en-US" w:eastAsia="zh-CN" w:bidi="ar"/>
              </w:rPr>
              <w:t>/麦格尔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23</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三位明装开关</w:t>
            </w:r>
          </w:p>
        </w:tc>
        <w:tc>
          <w:tcPr>
            <w:tcW w:w="2775"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欧普</w:t>
            </w:r>
            <w:r>
              <w:rPr>
                <w:rFonts w:hint="eastAsia" w:ascii="宋体" w:hAnsi="宋体" w:eastAsia="宋体" w:cs="宋体"/>
                <w:color w:val="000000"/>
                <w:kern w:val="0"/>
                <w:szCs w:val="21"/>
                <w:lang w:val="en-US" w:eastAsia="zh-CN" w:bidi="ar"/>
              </w:rPr>
              <w:t>/麦格尔</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个</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9.5</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1900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24</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高压软管</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eastAsia="zh-CN" w:bidi="ar"/>
              </w:rPr>
              <w:t>洛丹尔</w:t>
            </w:r>
            <w:r>
              <w:rPr>
                <w:rFonts w:hint="eastAsia" w:ascii="宋体" w:hAnsi="宋体" w:eastAsia="宋体" w:cs="宋体"/>
                <w:i w:val="0"/>
                <w:color w:val="000000"/>
                <w:kern w:val="0"/>
                <w:sz w:val="24"/>
                <w:szCs w:val="24"/>
                <w:u w:val="none"/>
                <w:lang w:val="en-US" w:eastAsia="zh-CN" w:bidi="ar"/>
              </w:rPr>
              <w:t>40cm</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条</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200</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1600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57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25</w:t>
            </w:r>
          </w:p>
        </w:tc>
        <w:tc>
          <w:tcPr>
            <w:tcW w:w="16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花线</w:t>
            </w:r>
          </w:p>
        </w:tc>
        <w:tc>
          <w:tcPr>
            <w:tcW w:w="277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Cs w:val="21"/>
                <w:lang w:val="en-US" w:bidi="ar"/>
              </w:rPr>
            </w:pPr>
            <w:r>
              <w:rPr>
                <w:rFonts w:hint="eastAsia" w:ascii="宋体" w:hAnsi="宋体" w:eastAsia="宋体" w:cs="宋体"/>
                <w:i w:val="0"/>
                <w:color w:val="000000"/>
                <w:kern w:val="0"/>
                <w:sz w:val="24"/>
                <w:szCs w:val="24"/>
                <w:u w:val="none"/>
                <w:lang w:val="en-US" w:eastAsia="zh-CN" w:bidi="ar"/>
              </w:rPr>
              <w:t>银杉/网联1.0mm，100米/卷</w:t>
            </w:r>
          </w:p>
        </w:tc>
        <w:tc>
          <w:tcPr>
            <w:tcW w:w="4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卷</w:t>
            </w:r>
          </w:p>
        </w:tc>
        <w:tc>
          <w:tcPr>
            <w:tcW w:w="70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3</w:t>
            </w:r>
          </w:p>
        </w:tc>
        <w:tc>
          <w:tcPr>
            <w:tcW w:w="88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90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Cs w:val="21"/>
                <w:lang w:bidi="ar"/>
              </w:rPr>
            </w:pPr>
            <w:r>
              <w:rPr>
                <w:rFonts w:hint="eastAsia" w:ascii="宋体" w:hAnsi="宋体" w:eastAsia="宋体" w:cs="宋体"/>
                <w:i w:val="0"/>
                <w:color w:val="000000"/>
                <w:kern w:val="0"/>
                <w:sz w:val="24"/>
                <w:szCs w:val="24"/>
                <w:u w:val="none"/>
                <w:lang w:val="en-US" w:eastAsia="zh-CN" w:bidi="ar"/>
              </w:rPr>
              <w:t>270</w:t>
            </w:r>
          </w:p>
        </w:tc>
        <w:tc>
          <w:tcPr>
            <w:tcW w:w="1522" w:type="dxa"/>
            <w:tcBorders>
              <w:top w:val="nil"/>
              <w:left w:val="nil"/>
              <w:bottom w:val="single" w:color="auto" w:sz="4" w:space="0"/>
              <w:right w:val="single" w:color="auto" w:sz="4" w:space="0"/>
            </w:tcBorders>
            <w:shd w:val="clear" w:color="auto" w:fill="auto"/>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285" w:hRule="atLeast"/>
        </w:trPr>
        <w:tc>
          <w:tcPr>
            <w:tcW w:w="7053" w:type="dxa"/>
            <w:gridSpan w:val="6"/>
            <w:tcBorders>
              <w:top w:val="nil"/>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Cs w:val="21"/>
              </w:rPr>
            </w:pPr>
            <w:r>
              <w:rPr>
                <w:rFonts w:hint="eastAsia" w:ascii="宋体" w:hAnsi="宋体" w:eastAsia="宋体" w:cs="宋体"/>
                <w:color w:val="000000"/>
                <w:kern w:val="0"/>
                <w:sz w:val="22"/>
                <w:lang w:bidi="ar"/>
              </w:rPr>
              <w:t>合计</w:t>
            </w:r>
          </w:p>
        </w:tc>
        <w:tc>
          <w:tcPr>
            <w:tcW w:w="1080" w:type="dxa"/>
            <w:tcBorders>
              <w:top w:val="nil"/>
              <w:left w:val="nil"/>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kern w:val="0"/>
                <w:szCs w:val="21"/>
              </w:rPr>
            </w:pPr>
            <w:r>
              <w:rPr>
                <w:rFonts w:hint="eastAsia" w:ascii="宋体" w:hAnsi="宋体" w:eastAsia="宋体" w:cs="宋体"/>
                <w:kern w:val="0"/>
                <w:szCs w:val="21"/>
                <w:lang w:val="en-US" w:eastAsia="zh-CN"/>
              </w:rPr>
              <w:t>99</w:t>
            </w:r>
            <w:r>
              <w:rPr>
                <w:rFonts w:hint="eastAsia" w:ascii="宋体" w:hAnsi="宋体" w:eastAsia="宋体" w:cs="宋体"/>
                <w:kern w:val="0"/>
                <w:szCs w:val="21"/>
              </w:rPr>
              <w:t>000</w:t>
            </w:r>
          </w:p>
        </w:tc>
        <w:tc>
          <w:tcPr>
            <w:tcW w:w="1522" w:type="dxa"/>
            <w:tcBorders>
              <w:top w:val="nil"/>
              <w:left w:val="nil"/>
              <w:bottom w:val="single" w:color="auto" w:sz="4" w:space="0"/>
              <w:right w:val="single" w:color="auto" w:sz="4" w:space="0"/>
            </w:tcBorders>
            <w:shd w:val="clear" w:color="auto" w:fill="auto"/>
            <w:vAlign w:val="center"/>
          </w:tcPr>
          <w:p>
            <w:pPr>
              <w:rPr>
                <w:rFonts w:ascii="宋体" w:hAnsi="宋体" w:eastAsia="宋体" w:cs="宋体"/>
                <w:kern w:val="0"/>
                <w:szCs w:val="21"/>
              </w:rPr>
            </w:pPr>
          </w:p>
        </w:tc>
      </w:tr>
      <w:tr>
        <w:tblPrEx>
          <w:tblLayout w:type="fixed"/>
          <w:tblCellMar>
            <w:top w:w="0" w:type="dxa"/>
            <w:left w:w="108" w:type="dxa"/>
            <w:bottom w:w="0" w:type="dxa"/>
            <w:right w:w="108" w:type="dxa"/>
          </w:tblCellMar>
        </w:tblPrEx>
        <w:trPr>
          <w:trHeight w:val="992" w:hRule="atLeast"/>
        </w:trPr>
        <w:tc>
          <w:tcPr>
            <w:tcW w:w="965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eastAsia="宋体" w:cs="宋体"/>
                <w:color w:val="000000"/>
                <w:kern w:val="0"/>
                <w:szCs w:val="21"/>
              </w:rPr>
            </w:pPr>
            <w:r>
              <w:rPr>
                <w:rFonts w:hint="eastAsia" w:asciiTheme="minorEastAsia" w:hAnsiTheme="minorEastAsia" w:cstheme="minorEastAsia"/>
                <w:kern w:val="0"/>
                <w:sz w:val="22"/>
                <w:lang w:bidi="ar"/>
              </w:rPr>
              <w:t>注：报价物品要求全新，未使用过，非长期积压的库存物品。符合规定的质量、规格和性能要求，在使用寿命内具有正常的性能标准。各项技术指标应当符合国家（强制性）标准(五金配件必须符合</w:t>
            </w:r>
            <w:r>
              <w:fldChar w:fldCharType="begin"/>
            </w:r>
            <w:r>
              <w:instrText xml:space="preserve"> HYPERLINK "https://www.baidu.com/s?wd=%E4%BA%94%E9%87%91%E8%A1%8C%E4%B8%9A&amp;tn=SE_PcZhidaonwhc_ngpagmjz&amp;rsv_dl=gh_pc_zhidao" \t "https://zhidao.baidu.com/question/_blank" </w:instrText>
            </w:r>
            <w:r>
              <w:fldChar w:fldCharType="separate"/>
            </w:r>
            <w:r>
              <w:rPr>
                <w:rStyle w:val="8"/>
                <w:rFonts w:hint="eastAsia" w:asciiTheme="minorEastAsia" w:hAnsiTheme="minorEastAsia" w:cstheme="minorEastAsia"/>
                <w:color w:val="auto"/>
                <w:sz w:val="22"/>
                <w:u w:val="none"/>
                <w:shd w:val="clear" w:color="auto" w:fill="FFFFFF"/>
              </w:rPr>
              <w:t>五金行业</w:t>
            </w:r>
            <w:r>
              <w:rPr>
                <w:rStyle w:val="8"/>
                <w:rFonts w:hint="eastAsia" w:asciiTheme="minorEastAsia" w:hAnsiTheme="minorEastAsia" w:cstheme="minorEastAsia"/>
                <w:color w:val="auto"/>
                <w:sz w:val="22"/>
                <w:u w:val="none"/>
                <w:shd w:val="clear" w:color="auto" w:fill="FFFFFF"/>
              </w:rPr>
              <w:fldChar w:fldCharType="end"/>
            </w:r>
            <w:r>
              <w:rPr>
                <w:rFonts w:hint="eastAsia" w:asciiTheme="minorEastAsia" w:hAnsiTheme="minorEastAsia" w:cstheme="minorEastAsia"/>
                <w:sz w:val="22"/>
                <w:shd w:val="clear" w:color="auto" w:fill="FFFFFF"/>
              </w:rPr>
              <w:t>质量标准)</w:t>
            </w:r>
            <w:r>
              <w:rPr>
                <w:rFonts w:hint="eastAsia" w:asciiTheme="minorEastAsia" w:hAnsiTheme="minorEastAsia" w:cstheme="minorEastAsia"/>
                <w:kern w:val="0"/>
                <w:sz w:val="22"/>
                <w:lang w:bidi="ar"/>
              </w:rPr>
              <w:t>和各项规范要求。</w:t>
            </w:r>
          </w:p>
        </w:tc>
      </w:tr>
    </w:tbl>
    <w:p>
      <w:pPr>
        <w:pStyle w:val="9"/>
        <w:numPr>
          <w:ilvl w:val="0"/>
          <w:numId w:val="2"/>
        </w:numPr>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rPr>
        <w:t>本次预算金额为</w:t>
      </w:r>
      <w:r>
        <w:rPr>
          <w:rFonts w:hint="eastAsia" w:ascii="华文仿宋" w:hAnsi="华文仿宋" w:eastAsia="华文仿宋" w:cs="华文仿宋"/>
          <w:sz w:val="30"/>
          <w:szCs w:val="30"/>
          <w:lang w:val="en-US" w:eastAsia="zh-CN"/>
        </w:rPr>
        <w:t>99</w:t>
      </w:r>
      <w:r>
        <w:rPr>
          <w:rFonts w:hint="eastAsia" w:ascii="华文仿宋" w:hAnsi="华文仿宋" w:eastAsia="华文仿宋" w:cs="华文仿宋"/>
          <w:sz w:val="30"/>
          <w:szCs w:val="30"/>
        </w:rPr>
        <w:t xml:space="preserve">000元。投标价不能超过预算金额，否则作无效投标处理。 </w:t>
      </w:r>
    </w:p>
    <w:p>
      <w:pPr>
        <w:pStyle w:val="9"/>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3</w:t>
      </w:r>
      <w:r>
        <w:rPr>
          <w:rFonts w:hint="eastAsia" w:ascii="华文仿宋" w:hAnsi="华文仿宋" w:eastAsia="华文仿宋" w:cs="华文仿宋"/>
          <w:sz w:val="30"/>
          <w:szCs w:val="30"/>
        </w:rPr>
        <w:t>、交货</w:t>
      </w:r>
      <w:r>
        <w:rPr>
          <w:rFonts w:hint="eastAsia" w:ascii="华文仿宋" w:hAnsi="华文仿宋" w:eastAsia="华文仿宋" w:cs="华文仿宋"/>
          <w:sz w:val="30"/>
          <w:szCs w:val="30"/>
          <w:lang w:eastAsia="zh-CN"/>
        </w:rPr>
        <w:t>要求及</w:t>
      </w:r>
      <w:r>
        <w:rPr>
          <w:rFonts w:hint="eastAsia" w:ascii="华文仿宋" w:hAnsi="华文仿宋" w:eastAsia="华文仿宋" w:cs="华文仿宋"/>
          <w:sz w:val="30"/>
          <w:szCs w:val="30"/>
        </w:rPr>
        <w:t>期限：中标人签订合同后，</w:t>
      </w:r>
      <w:r>
        <w:rPr>
          <w:rFonts w:hint="eastAsia" w:ascii="华文仿宋" w:hAnsi="华文仿宋" w:eastAsia="华文仿宋" w:cs="华文仿宋"/>
          <w:sz w:val="30"/>
          <w:szCs w:val="30"/>
          <w:lang w:eastAsia="zh-CN"/>
        </w:rPr>
        <w:t>吸顶扇分</w:t>
      </w:r>
      <w:r>
        <w:rPr>
          <w:rFonts w:hint="eastAsia" w:ascii="华文仿宋" w:hAnsi="华文仿宋" w:eastAsia="华文仿宋" w:cs="华文仿宋"/>
          <w:sz w:val="30"/>
          <w:szCs w:val="30"/>
          <w:lang w:val="en-US" w:eastAsia="zh-CN"/>
        </w:rPr>
        <w:t>3次送货，每次50台，吊扇分两次送货，每次40台，其余五金耗材一次性送完；具体时间由采购人通知；通知后</w:t>
      </w:r>
      <w:r>
        <w:rPr>
          <w:rFonts w:hint="eastAsia" w:ascii="华文仿宋" w:hAnsi="华文仿宋" w:eastAsia="华文仿宋" w:cs="华文仿宋"/>
          <w:sz w:val="30"/>
          <w:szCs w:val="30"/>
        </w:rPr>
        <w:t>5个工作日内向采购人提供所购全部货物（日期以合同约定为准），送货地点广西交通职业技术学院昆仑校区指定地点。</w:t>
      </w:r>
    </w:p>
    <w:p>
      <w:pPr>
        <w:pStyle w:val="9"/>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、付款方式：本项目无预付款，货物</w:t>
      </w:r>
      <w:r>
        <w:rPr>
          <w:rFonts w:hint="eastAsia" w:ascii="华文仿宋" w:hAnsi="华文仿宋" w:eastAsia="华文仿宋" w:cs="华文仿宋"/>
          <w:sz w:val="30"/>
          <w:szCs w:val="30"/>
          <w:lang w:eastAsia="zh-CN"/>
        </w:rPr>
        <w:t>按期</w:t>
      </w:r>
      <w:r>
        <w:rPr>
          <w:rFonts w:hint="eastAsia" w:ascii="华文仿宋" w:hAnsi="华文仿宋" w:eastAsia="华文仿宋" w:cs="华文仿宋"/>
          <w:sz w:val="30"/>
          <w:szCs w:val="30"/>
        </w:rPr>
        <w:t>送完验收合格，提供</w:t>
      </w:r>
      <w:r>
        <w:rPr>
          <w:rFonts w:hint="eastAsia" w:ascii="华文仿宋" w:hAnsi="华文仿宋" w:eastAsia="华文仿宋" w:cs="华文仿宋"/>
          <w:sz w:val="30"/>
          <w:szCs w:val="30"/>
          <w:lang w:eastAsia="zh-CN"/>
        </w:rPr>
        <w:t>增值税</w:t>
      </w:r>
      <w:r>
        <w:rPr>
          <w:rFonts w:hint="eastAsia" w:ascii="华文仿宋" w:hAnsi="华文仿宋" w:eastAsia="华文仿宋" w:cs="华文仿宋"/>
          <w:sz w:val="30"/>
          <w:szCs w:val="30"/>
        </w:rPr>
        <w:t>专用发票后，</w:t>
      </w:r>
      <w:r>
        <w:rPr>
          <w:rFonts w:hint="eastAsia" w:ascii="华文仿宋" w:hAnsi="华文仿宋" w:eastAsia="华文仿宋" w:cs="华文仿宋"/>
          <w:sz w:val="30"/>
          <w:szCs w:val="30"/>
          <w:lang w:eastAsia="zh-CN"/>
        </w:rPr>
        <w:t>按送货数量金额</w:t>
      </w:r>
      <w:r>
        <w:rPr>
          <w:rFonts w:hint="eastAsia" w:ascii="华文仿宋" w:hAnsi="华文仿宋" w:eastAsia="华文仿宋" w:cs="华文仿宋"/>
          <w:sz w:val="30"/>
          <w:szCs w:val="30"/>
        </w:rPr>
        <w:t>以转账方式付清货款。</w:t>
      </w:r>
    </w:p>
    <w:p>
      <w:pPr>
        <w:pStyle w:val="9"/>
        <w:spacing w:line="500" w:lineRule="exact"/>
        <w:ind w:firstLine="0" w:firstLineChars="0"/>
        <w:rPr>
          <w:rFonts w:hint="eastAsia" w:ascii="华文仿宋" w:hAnsi="华文仿宋" w:eastAsia="华文仿宋" w:cs="华文仿宋"/>
          <w:sz w:val="30"/>
          <w:szCs w:val="30"/>
        </w:rPr>
      </w:pPr>
      <w:r>
        <w:rPr>
          <w:rFonts w:hint="eastAsia" w:ascii="华文仿宋" w:hAnsi="华文仿宋" w:eastAsia="华文仿宋" w:cs="华文仿宋"/>
          <w:sz w:val="30"/>
          <w:szCs w:val="30"/>
          <w:lang w:val="en-US" w:eastAsia="zh-CN"/>
        </w:rPr>
        <w:t>5、</w:t>
      </w:r>
      <w:r>
        <w:rPr>
          <w:rFonts w:hint="eastAsia" w:ascii="华文仿宋" w:hAnsi="华文仿宋" w:eastAsia="华文仿宋" w:cs="华文仿宋"/>
          <w:sz w:val="30"/>
          <w:szCs w:val="30"/>
        </w:rPr>
        <w:t>中标人需严格按照合同要求进行供货。</w:t>
      </w:r>
    </w:p>
    <w:p>
      <w:pPr>
        <w:pStyle w:val="9"/>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三、投标单位要求</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9"/>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四、报价要求</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1、投标报价应包括包装、运输、开票税金等费用（综合报价）。</w:t>
      </w:r>
    </w:p>
    <w:p>
      <w:pPr>
        <w:pStyle w:val="9"/>
        <w:spacing w:line="500" w:lineRule="exact"/>
        <w:ind w:firstLine="0" w:firstLineChars="0"/>
        <w:rPr>
          <w:rFonts w:ascii="华文仿宋" w:hAnsi="华文仿宋" w:eastAsia="华文仿宋" w:cs="华文仿宋"/>
          <w:sz w:val="30"/>
          <w:szCs w:val="30"/>
        </w:rPr>
      </w:pPr>
      <w:r>
        <w:rPr>
          <w:rFonts w:hint="eastAsia" w:ascii="华文仿宋" w:hAnsi="华文仿宋" w:eastAsia="华文仿宋" w:cs="华文仿宋"/>
          <w:sz w:val="30"/>
          <w:szCs w:val="30"/>
        </w:rPr>
        <w:t>2、投标方</w:t>
      </w:r>
      <w:r>
        <w:rPr>
          <w:rFonts w:hint="eastAsia" w:ascii="华文仿宋" w:hAnsi="华文仿宋" w:eastAsia="华文仿宋" w:cs="华文仿宋"/>
          <w:sz w:val="30"/>
          <w:szCs w:val="30"/>
          <w:lang w:eastAsia="zh-CN"/>
        </w:rPr>
        <w:t>按项目所需的</w:t>
      </w:r>
      <w:r>
        <w:rPr>
          <w:rFonts w:hint="eastAsia" w:ascii="华文仿宋" w:hAnsi="华文仿宋" w:eastAsia="华文仿宋" w:cs="华文仿宋"/>
          <w:sz w:val="30"/>
          <w:szCs w:val="30"/>
        </w:rPr>
        <w:t>货物品种、型号、规格、技术参数报价</w:t>
      </w:r>
      <w:r>
        <w:rPr>
          <w:rFonts w:hint="eastAsia" w:ascii="华文仿宋" w:hAnsi="华文仿宋" w:eastAsia="华文仿宋" w:cs="华文仿宋"/>
          <w:sz w:val="30"/>
          <w:szCs w:val="30"/>
          <w:lang w:eastAsia="zh-CN"/>
        </w:rPr>
        <w:t>，应</w:t>
      </w:r>
      <w:r>
        <w:rPr>
          <w:rFonts w:hint="eastAsia" w:ascii="华文仿宋" w:hAnsi="华文仿宋" w:eastAsia="华文仿宋" w:cs="华文仿宋"/>
          <w:sz w:val="30"/>
          <w:szCs w:val="30"/>
        </w:rPr>
        <w:t>考虑现场环境以及市场变化等各种因素，合同一旦确定，不再另赠任何费用。</w:t>
      </w:r>
    </w:p>
    <w:p>
      <w:pPr>
        <w:pStyle w:val="9"/>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color w:val="000000"/>
          <w:kern w:val="0"/>
          <w:sz w:val="28"/>
          <w:szCs w:val="28"/>
        </w:rPr>
        <w:t>五、投标文件递交</w:t>
      </w:r>
      <w:r>
        <w:rPr>
          <w:rFonts w:hint="eastAsia" w:ascii="华文仿宋" w:hAnsi="华文仿宋" w:eastAsia="华文仿宋" w:cs="华文仿宋"/>
          <w:sz w:val="30"/>
          <w:szCs w:val="30"/>
        </w:rPr>
        <w:t>（以下文件需盖公章并密封）</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29942"/>
      <w:bookmarkStart w:id="1" w:name="_Toc18274"/>
      <w:r>
        <w:rPr>
          <w:rFonts w:hint="eastAsia" w:ascii="华文仿宋" w:hAnsi="华文仿宋" w:eastAsia="华文仿宋" w:cs="华文仿宋"/>
          <w:sz w:val="30"/>
          <w:szCs w:val="30"/>
        </w:rPr>
        <w:t>。</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r>
        <w:rPr>
          <w:rFonts w:hint="eastAsia" w:ascii="华文仿宋" w:hAnsi="华文仿宋" w:eastAsia="华文仿宋" w:cs="华文仿宋"/>
          <w:sz w:val="30"/>
          <w:szCs w:val="30"/>
        </w:rPr>
        <w:t>。</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r>
        <w:rPr>
          <w:rFonts w:hint="eastAsia" w:ascii="华文仿宋" w:hAnsi="华文仿宋" w:eastAsia="华文仿宋" w:cs="华文仿宋"/>
          <w:sz w:val="30"/>
          <w:szCs w:val="30"/>
        </w:rPr>
        <w:t>。</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六、询价采购文件的获取</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发售时间：本次采购无出售标书，凡有意参加投标者,请于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25</w:t>
      </w:r>
      <w:r>
        <w:rPr>
          <w:rFonts w:hint="eastAsia" w:ascii="华文仿宋" w:hAnsi="华文仿宋" w:eastAsia="华文仿宋" w:cs="华文仿宋"/>
          <w:sz w:val="30"/>
          <w:szCs w:val="30"/>
        </w:rPr>
        <w:t>日 至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4</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29</w:t>
      </w:r>
      <w:r>
        <w:rPr>
          <w:rFonts w:hint="eastAsia" w:ascii="华文仿宋" w:hAnsi="华文仿宋" w:eastAsia="华文仿宋" w:cs="华文仿宋"/>
          <w:sz w:val="30"/>
          <w:szCs w:val="30"/>
        </w:rPr>
        <w:t>日递交询价文件。</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七、询价采购文件的递交截止时间</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文件递交的截止时间 ( 投标截止时间,下同 ) 为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 xml:space="preserve"> 4</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29</w:t>
      </w:r>
      <w:r>
        <w:rPr>
          <w:rFonts w:hint="eastAsia" w:ascii="华文仿宋" w:hAnsi="华文仿宋" w:eastAsia="华文仿宋" w:cs="华文仿宋"/>
          <w:sz w:val="30"/>
          <w:szCs w:val="30"/>
        </w:rPr>
        <w:t>日16时00分为止。</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八、投标地址</w:t>
      </w:r>
    </w:p>
    <w:p>
      <w:pPr>
        <w:spacing w:line="500" w:lineRule="exact"/>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竞标人必须在投标截止时间前将投标文件送达广西交通职业技术学院昆仑校区物流管理楼设备处（202办公室）。逾期送达的或者未送达指定地点或者不按照招标文件要求密封的投标文件，招标人不予受理。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九、评标方式</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十一、监督部门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电话：0771-5650229</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南宁市昆仑大道1258号广西交通职业技术学院内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 李老师    电话： 0771-5650355 5635347</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                              201</w:t>
      </w:r>
      <w:r>
        <w:rPr>
          <w:rFonts w:hint="eastAsia" w:ascii="华文仿宋" w:hAnsi="华文仿宋" w:eastAsia="华文仿宋" w:cs="华文仿宋"/>
          <w:sz w:val="30"/>
          <w:szCs w:val="30"/>
          <w:lang w:val="en-US" w:eastAsia="zh-CN"/>
        </w:rPr>
        <w:t>9</w:t>
      </w:r>
      <w:r>
        <w:rPr>
          <w:rFonts w:hint="eastAsia" w:ascii="华文仿宋" w:hAnsi="华文仿宋" w:eastAsia="华文仿宋" w:cs="华文仿宋"/>
          <w:sz w:val="30"/>
          <w:szCs w:val="30"/>
        </w:rPr>
        <w:t>年</w:t>
      </w:r>
      <w:r>
        <w:rPr>
          <w:rFonts w:hint="eastAsia" w:ascii="华文仿宋" w:hAnsi="华文仿宋" w:eastAsia="华文仿宋" w:cs="华文仿宋"/>
          <w:sz w:val="30"/>
          <w:szCs w:val="30"/>
          <w:lang w:val="en-US" w:eastAsia="zh-CN"/>
        </w:rPr>
        <w:t xml:space="preserve"> 4 </w:t>
      </w:r>
      <w:r>
        <w:rPr>
          <w:rFonts w:hint="eastAsia" w:ascii="华文仿宋" w:hAnsi="华文仿宋" w:eastAsia="华文仿宋" w:cs="华文仿宋"/>
          <w:sz w:val="30"/>
          <w:szCs w:val="30"/>
        </w:rPr>
        <w:t>月</w:t>
      </w:r>
      <w:r>
        <w:rPr>
          <w:rFonts w:hint="eastAsia" w:ascii="华文仿宋" w:hAnsi="华文仿宋" w:eastAsia="华文仿宋" w:cs="华文仿宋"/>
          <w:sz w:val="30"/>
          <w:szCs w:val="30"/>
          <w:lang w:val="en-US" w:eastAsia="zh-CN"/>
        </w:rPr>
        <w:t>24</w:t>
      </w:r>
      <w:r>
        <w:rPr>
          <w:rFonts w:hint="eastAsia" w:ascii="华文仿宋" w:hAnsi="华文仿宋" w:eastAsia="华文仿宋" w:cs="华文仿宋"/>
          <w:sz w:val="30"/>
          <w:szCs w:val="30"/>
        </w:rPr>
        <w:t>日</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p>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bookmarkStart w:id="2" w:name="_GoBack"/>
      <w:bookmarkEnd w:id="2"/>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3"/>
        </w:numPr>
        <w:spacing w:line="520" w:lineRule="exact"/>
        <w:rPr>
          <w:b/>
          <w:sz w:val="24"/>
        </w:rPr>
      </w:pPr>
      <w:r>
        <w:rPr>
          <w:rFonts w:hint="eastAsia"/>
          <w:b/>
          <w:sz w:val="24"/>
        </w:rPr>
        <w:t>甲方向乙方所购商品（附清单）；总货款为（大写）：</w:t>
      </w:r>
    </w:p>
    <w:tbl>
      <w:tblPr>
        <w:tblStyle w:val="6"/>
        <w:tblpPr w:leftFromText="180" w:rightFromText="180" w:vertAnchor="text" w:horzAnchor="page" w:tblpX="1438" w:tblpY="647"/>
        <w:tblOverlap w:val="never"/>
        <w:tblW w:w="8751" w:type="dxa"/>
        <w:tblInd w:w="0" w:type="dxa"/>
        <w:tblLayout w:type="fixed"/>
        <w:tblCellMar>
          <w:top w:w="15" w:type="dxa"/>
          <w:left w:w="15" w:type="dxa"/>
          <w:bottom w:w="15" w:type="dxa"/>
          <w:right w:w="15" w:type="dxa"/>
        </w:tblCellMar>
      </w:tblPr>
      <w:tblGrid>
        <w:gridCol w:w="530"/>
        <w:gridCol w:w="1590"/>
        <w:gridCol w:w="2884"/>
        <w:gridCol w:w="555"/>
        <w:gridCol w:w="885"/>
        <w:gridCol w:w="1127"/>
        <w:gridCol w:w="1180"/>
      </w:tblGrid>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序号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货物名称</w:t>
            </w: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数量</w:t>
            </w: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eastAsia="宋体" w:cs="宋体"/>
                <w:color w:val="000000"/>
                <w:kern w:val="0"/>
                <w:szCs w:val="21"/>
                <w:lang w:bidi="ar"/>
              </w:rPr>
              <w:t>单价</w:t>
            </w:r>
            <w:r>
              <w:rPr>
                <w:rFonts w:hint="eastAsia" w:ascii="宋体" w:hAnsi="宋体" w:cs="宋体"/>
                <w:color w:val="000000"/>
                <w:kern w:val="0"/>
                <w:szCs w:val="21"/>
                <w:lang w:bidi="ar"/>
              </w:rPr>
              <w:t>（元）</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小计（元）</w:t>
            </w: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2</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3</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4</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5</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6</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7</w:t>
            </w:r>
          </w:p>
        </w:tc>
        <w:tc>
          <w:tcPr>
            <w:tcW w:w="15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8</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9</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10</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11</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12</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14</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eastAsia="宋体" w:cs="宋体"/>
                <w:color w:val="000000"/>
                <w:kern w:val="0"/>
                <w:sz w:val="22"/>
                <w:lang w:bidi="ar"/>
              </w:rPr>
              <w:t>15</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2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1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75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4"/>
              </w:rPr>
            </w:pPr>
            <w:r>
              <w:rPr>
                <w:rFonts w:hint="eastAsia" w:ascii="宋体" w:hAnsi="宋体" w:cs="宋体"/>
                <w:color w:val="000000"/>
                <w:sz w:val="24"/>
              </w:rPr>
              <w:t>合计</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p>
        </w:tc>
      </w:tr>
      <w:tr>
        <w:tblPrEx>
          <w:tblLayout w:type="fixed"/>
          <w:tblCellMar>
            <w:top w:w="15" w:type="dxa"/>
            <w:left w:w="15" w:type="dxa"/>
            <w:bottom w:w="15" w:type="dxa"/>
            <w:right w:w="15" w:type="dxa"/>
          </w:tblCellMar>
        </w:tblPrEx>
        <w:trPr>
          <w:trHeight w:val="420" w:hRule="atLeast"/>
        </w:trPr>
        <w:tc>
          <w:tcPr>
            <w:tcW w:w="87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rPr>
            </w:pPr>
            <w:r>
              <w:rPr>
                <w:rFonts w:hint="eastAsia" w:ascii="宋体" w:hAnsi="宋体" w:eastAsia="宋体" w:cs="宋体"/>
                <w:color w:val="000000"/>
                <w:kern w:val="0"/>
                <w:sz w:val="22"/>
                <w:lang w:bidi="ar"/>
              </w:rPr>
              <w:t>注：物品要求全新，未使用过，非长期积压的库存物品。符合规定的质量、规格和性能要求，在使用寿命内具有正常的性能标准。各项技术指标应当符合国家（强制性）标准</w:t>
            </w:r>
            <w:r>
              <w:rPr>
                <w:rFonts w:hint="eastAsia" w:asciiTheme="minorEastAsia" w:hAnsiTheme="minorEastAsia" w:cstheme="minorEastAsia"/>
                <w:kern w:val="0"/>
                <w:sz w:val="22"/>
                <w:lang w:bidi="ar"/>
              </w:rPr>
              <w:t>(五金配件必须符合</w:t>
            </w:r>
            <w:r>
              <w:fldChar w:fldCharType="begin"/>
            </w:r>
            <w:r>
              <w:instrText xml:space="preserve"> HYPERLINK "https://www.baidu.com/s?wd=%E4%BA%94%E9%87%91%E8%A1%8C%E4%B8%9A&amp;tn=SE_PcZhidaonwhc_ngpagmjz&amp;rsv_dl=gh_pc_zhidao" \t "https://zhidao.baidu.com/question/_blank" </w:instrText>
            </w:r>
            <w:r>
              <w:fldChar w:fldCharType="separate"/>
            </w:r>
            <w:r>
              <w:rPr>
                <w:rStyle w:val="8"/>
                <w:rFonts w:hint="eastAsia" w:asciiTheme="minorEastAsia" w:hAnsiTheme="minorEastAsia" w:cstheme="minorEastAsia"/>
                <w:color w:val="auto"/>
                <w:sz w:val="22"/>
                <w:u w:val="none"/>
                <w:shd w:val="clear" w:color="auto" w:fill="FFFFFF"/>
              </w:rPr>
              <w:t>五金行业</w:t>
            </w:r>
            <w:r>
              <w:rPr>
                <w:rStyle w:val="8"/>
                <w:rFonts w:hint="eastAsia" w:asciiTheme="minorEastAsia" w:hAnsiTheme="minorEastAsia" w:cstheme="minorEastAsia"/>
                <w:color w:val="auto"/>
                <w:sz w:val="22"/>
                <w:u w:val="none"/>
                <w:shd w:val="clear" w:color="auto" w:fill="FFFFFF"/>
              </w:rPr>
              <w:fldChar w:fldCharType="end"/>
            </w:r>
            <w:r>
              <w:rPr>
                <w:rFonts w:hint="eastAsia" w:asciiTheme="minorEastAsia" w:hAnsiTheme="minorEastAsia" w:cstheme="minorEastAsia"/>
                <w:sz w:val="22"/>
                <w:shd w:val="clear" w:color="auto" w:fill="FFFFFF"/>
              </w:rPr>
              <w:t>质量标准)</w:t>
            </w:r>
            <w:r>
              <w:rPr>
                <w:rFonts w:hint="eastAsia" w:ascii="宋体" w:hAnsi="宋体" w:eastAsia="宋体" w:cs="宋体"/>
                <w:color w:val="000000"/>
                <w:kern w:val="0"/>
                <w:sz w:val="22"/>
                <w:lang w:bidi="ar"/>
              </w:rPr>
              <w:t>和各项规范要求。</w:t>
            </w:r>
          </w:p>
        </w:tc>
      </w:tr>
    </w:tbl>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1、乙方在本合同签订之日起5个工作日内向甲方提供所购全部货物及开具相等金额的</w:t>
      </w:r>
      <w:r>
        <w:rPr>
          <w:rFonts w:hint="eastAsia"/>
          <w:b/>
          <w:sz w:val="24"/>
          <w:lang w:eastAsia="zh-CN"/>
        </w:rPr>
        <w:t>增值税</w:t>
      </w:r>
      <w:r>
        <w:rPr>
          <w:rFonts w:hint="eastAsia"/>
          <w:b/>
          <w:sz w:val="24"/>
        </w:rPr>
        <w:t>专用发票。</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4"/>
        </w:numPr>
        <w:spacing w:line="520" w:lineRule="exact"/>
        <w:ind w:firstLine="435"/>
        <w:rPr>
          <w:b/>
          <w:sz w:val="24"/>
        </w:rPr>
      </w:pPr>
      <w:r>
        <w:rPr>
          <w:rFonts w:hint="eastAsia"/>
          <w:b/>
          <w:sz w:val="24"/>
        </w:rPr>
        <w:t>本项目无预付款，乙方将货物运达甲方约定交货地点，由甲方验收合格后，甲方应在十五个工作日内一次性支付完本合同货款。</w:t>
      </w:r>
    </w:p>
    <w:p>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4"/>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pPr>
        <w:numPr>
          <w:ilvl w:val="0"/>
          <w:numId w:val="4"/>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pPr>
        <w:spacing w:line="520" w:lineRule="exact"/>
        <w:rPr>
          <w:b/>
          <w:sz w:val="24"/>
        </w:rPr>
      </w:pPr>
      <w:r>
        <w:rPr>
          <w:rFonts w:hint="eastAsia"/>
          <w:b/>
          <w:sz w:val="24"/>
        </w:rPr>
        <w:t>三、本合同一式肆份，具有同等法律效力，甲乙方各执贰份，经甲乙双方签字盖章后生效。未尽事宜，协商解决。</w:t>
      </w: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南宁市园湖北路12号                地址：</w:t>
      </w:r>
    </w:p>
    <w:p>
      <w:pPr>
        <w:spacing w:line="600" w:lineRule="exact"/>
        <w:rPr>
          <w:b/>
          <w:sz w:val="24"/>
        </w:rPr>
      </w:pPr>
      <w:r>
        <w:rPr>
          <w:rFonts w:hint="eastAsia"/>
          <w:b/>
          <w:sz w:val="24"/>
        </w:rPr>
        <w:t>甲方代表：                                乙方代表：</w:t>
      </w:r>
    </w:p>
    <w:p>
      <w:pPr>
        <w:spacing w:line="600" w:lineRule="exact"/>
        <w:rPr>
          <w:b/>
          <w:sz w:val="24"/>
        </w:rPr>
      </w:pPr>
      <w:r>
        <w:rPr>
          <w:rFonts w:hint="eastAsia"/>
          <w:b/>
          <w:sz w:val="24"/>
        </w:rPr>
        <w:t>电话： 0771-5650355  5635347               电话：</w:t>
      </w:r>
    </w:p>
    <w:p>
      <w:pPr>
        <w:spacing w:line="600" w:lineRule="exact"/>
        <w:rPr>
          <w:b/>
          <w:sz w:val="24"/>
        </w:rPr>
      </w:pPr>
      <w:r>
        <w:rPr>
          <w:rFonts w:hint="eastAsia"/>
          <w:b/>
          <w:sz w:val="24"/>
        </w:rPr>
        <w:t xml:space="preserve">                                          开户名称：</w:t>
      </w:r>
    </w:p>
    <w:p>
      <w:pPr>
        <w:spacing w:line="600" w:lineRule="exact"/>
        <w:ind w:firstLine="1299" w:firstLineChars="539"/>
        <w:rPr>
          <w:b/>
          <w:sz w:val="24"/>
        </w:rPr>
      </w:pPr>
      <w:r>
        <w:rPr>
          <w:rFonts w:hint="eastAsia"/>
          <w:b/>
          <w:sz w:val="24"/>
        </w:rPr>
        <w:t xml:space="preserve">                               开户银行：</w:t>
      </w:r>
    </w:p>
    <w:p>
      <w:pPr>
        <w:spacing w:line="600" w:lineRule="exact"/>
        <w:ind w:firstLine="1299" w:firstLineChars="539"/>
        <w:rPr>
          <w:b/>
          <w:sz w:val="24"/>
        </w:rPr>
      </w:pPr>
      <w:r>
        <w:rPr>
          <w:rFonts w:hint="eastAsia"/>
          <w:b/>
          <w:sz w:val="24"/>
        </w:rPr>
        <w:t xml:space="preserve">                               银行账号：</w:t>
      </w:r>
    </w:p>
    <w:p>
      <w:pPr>
        <w:spacing w:line="600" w:lineRule="exact"/>
        <w:ind w:firstLine="1299" w:firstLineChars="539"/>
        <w:rPr>
          <w:b/>
          <w:sz w:val="24"/>
        </w:rPr>
      </w:pPr>
      <w:r>
        <w:rPr>
          <w:rFonts w:hint="eastAsia"/>
          <w:b/>
          <w:sz w:val="24"/>
        </w:rPr>
        <w:t xml:space="preserve">              合同签订时间：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abstractNum w:abstractNumId="2">
    <w:nsid w:val="64065D99"/>
    <w:multiLevelType w:val="singleLevel"/>
    <w:tmpl w:val="64065D99"/>
    <w:lvl w:ilvl="0" w:tentative="0">
      <w:start w:val="2"/>
      <w:numFmt w:val="decimal"/>
      <w:suff w:val="nothing"/>
      <w:lvlText w:val="%1、"/>
      <w:lvlJc w:val="left"/>
    </w:lvl>
  </w:abstractNum>
  <w:abstractNum w:abstractNumId="3">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075E6"/>
    <w:rsid w:val="006C21E2"/>
    <w:rsid w:val="00894ED8"/>
    <w:rsid w:val="00B94C97"/>
    <w:rsid w:val="00BF726A"/>
    <w:rsid w:val="037A0698"/>
    <w:rsid w:val="09DC2A9C"/>
    <w:rsid w:val="129672D5"/>
    <w:rsid w:val="1A03787B"/>
    <w:rsid w:val="1EC07996"/>
    <w:rsid w:val="2D445499"/>
    <w:rsid w:val="377948D5"/>
    <w:rsid w:val="39C52295"/>
    <w:rsid w:val="44F075E6"/>
    <w:rsid w:val="4CC613C9"/>
    <w:rsid w:val="503F4C84"/>
    <w:rsid w:val="50C77A25"/>
    <w:rsid w:val="52D629B4"/>
    <w:rsid w:val="57E35EC5"/>
    <w:rsid w:val="694A6B43"/>
    <w:rsid w:val="6B504408"/>
    <w:rsid w:val="6D4B77D9"/>
    <w:rsid w:val="74341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Hyperlink"/>
    <w:basedOn w:val="7"/>
    <w:qFormat/>
    <w:uiPriority w:val="0"/>
    <w:rPr>
      <w:color w:val="0000FF"/>
      <w:u w:val="single"/>
    </w:rPr>
  </w:style>
  <w:style w:type="paragraph" w:styleId="9">
    <w:name w:val="List Paragraph"/>
    <w:basedOn w:val="1"/>
    <w:qFormat/>
    <w:uiPriority w:val="34"/>
    <w:pPr>
      <w:ind w:firstLine="420" w:firstLineChars="200"/>
    </w:pPr>
  </w:style>
  <w:style w:type="character" w:customStyle="1" w:styleId="10">
    <w:name w:val="font21"/>
    <w:basedOn w:val="7"/>
    <w:qFormat/>
    <w:uiPriority w:val="0"/>
    <w:rPr>
      <w:rFonts w:hint="eastAsia" w:ascii="宋体" w:hAnsi="宋体" w:eastAsia="宋体" w:cs="宋体"/>
      <w:color w:val="000000"/>
      <w:sz w:val="21"/>
      <w:szCs w:val="21"/>
      <w:u w:val="none"/>
    </w:rPr>
  </w:style>
  <w:style w:type="character" w:customStyle="1" w:styleId="11">
    <w:name w:val="font11"/>
    <w:basedOn w:val="7"/>
    <w:qFormat/>
    <w:uiPriority w:val="0"/>
    <w:rPr>
      <w:rFonts w:ascii="Calibri" w:hAnsi="Calibri" w:cs="Calibri"/>
      <w:color w:val="000000"/>
      <w:sz w:val="21"/>
      <w:szCs w:val="21"/>
      <w:u w:val="none"/>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3">
    <w:name w:val="页眉 Char"/>
    <w:basedOn w:val="7"/>
    <w:link w:val="4"/>
    <w:qFormat/>
    <w:uiPriority w:val="0"/>
    <w:rPr>
      <w:rFonts w:asciiTheme="minorHAnsi" w:hAnsiTheme="minorHAnsi" w:eastAsiaTheme="minorEastAsia" w:cstheme="minorBidi"/>
      <w:kern w:val="2"/>
      <w:sz w:val="18"/>
      <w:szCs w:val="18"/>
    </w:rPr>
  </w:style>
  <w:style w:type="character" w:customStyle="1" w:styleId="14">
    <w:name w:val="页脚 Char"/>
    <w:basedOn w:val="7"/>
    <w:link w:val="3"/>
    <w:qFormat/>
    <w:uiPriority w:val="0"/>
    <w:rPr>
      <w:rFonts w:asciiTheme="minorHAnsi" w:hAnsiTheme="minorHAnsi" w:eastAsiaTheme="minorEastAsia" w:cstheme="minorBidi"/>
      <w:kern w:val="2"/>
      <w:sz w:val="18"/>
      <w:szCs w:val="18"/>
    </w:rPr>
  </w:style>
  <w:style w:type="character" w:customStyle="1" w:styleId="15">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484</Words>
  <Characters>2759</Characters>
  <Lines>22</Lines>
  <Paragraphs>6</Paragraphs>
  <TotalTime>16</TotalTime>
  <ScaleCrop>false</ScaleCrop>
  <LinksUpToDate>false</LinksUpToDate>
  <CharactersWithSpaces>3237</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2018-12-24T08:05:00Z</dcterms:created>
  <dc:creator>小楼◇YL</dc:creator>
  <cp:lastModifiedBy>克元</cp:lastModifiedBy>
  <cp:lastPrinted>2018-12-25T05:17:00Z</cp:lastPrinted>
  <dcterms:modified xsi:type="dcterms:W3CDTF">2019-04-24T03:12:25Z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